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7" w:rsidRDefault="009869C7" w:rsidP="009869C7">
      <w:pPr>
        <w:pStyle w:val="Ttulo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-12"/>
          <w:sz w:val="28"/>
          <w:szCs w:val="28"/>
        </w:rPr>
      </w:pPr>
      <w:r w:rsidRPr="009869C7">
        <w:rPr>
          <w:rFonts w:ascii="Arial" w:hAnsi="Arial" w:cs="Arial"/>
          <w:color w:val="000000"/>
          <w:spacing w:val="-12"/>
          <w:sz w:val="28"/>
          <w:szCs w:val="28"/>
        </w:rPr>
        <w:t>Ejercicio 1 (semana del 3 de octubre de 2016)</w:t>
      </w:r>
    </w:p>
    <w:p w:rsidR="009869C7" w:rsidRDefault="009869C7" w:rsidP="009869C7">
      <w:pPr>
        <w:pStyle w:val="Ttulo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  <w:spacing w:val="-12"/>
          <w:sz w:val="28"/>
          <w:szCs w:val="28"/>
        </w:rPr>
      </w:pPr>
    </w:p>
    <w:p w:rsidR="009869C7" w:rsidRPr="009869C7" w:rsidRDefault="009869C7" w:rsidP="009869C7">
      <w:pPr>
        <w:pStyle w:val="Ttulo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  <w:spacing w:val="-12"/>
          <w:sz w:val="22"/>
          <w:szCs w:val="22"/>
        </w:rPr>
      </w:pPr>
      <w:r w:rsidRPr="009869C7">
        <w:rPr>
          <w:rFonts w:ascii="Arial" w:hAnsi="Arial" w:cs="Arial"/>
          <w:b w:val="0"/>
          <w:color w:val="000000"/>
          <w:spacing w:val="-12"/>
          <w:sz w:val="22"/>
          <w:szCs w:val="22"/>
        </w:rPr>
        <w:t>Preguntas a partir del texto del libro que hay en las páginas 30, 31 y 32.</w:t>
      </w:r>
    </w:p>
    <w:p w:rsidR="009869C7" w:rsidRPr="00D704E1" w:rsidRDefault="009869C7" w:rsidP="009869C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704E1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Título del texto: </w:t>
      </w:r>
      <w:r w:rsidRPr="00D704E1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es-ES"/>
        </w:rPr>
        <w:t>La cara oculta de la comunicación.</w:t>
      </w:r>
    </w:p>
    <w:p w:rsidR="009869C7" w:rsidRDefault="009869C7" w:rsidP="009869C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704E1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Autor: </w:t>
      </w:r>
      <w:proofErr w:type="spellStart"/>
      <w:r w:rsidRPr="009869C7">
        <w:rPr>
          <w:rFonts w:ascii="Arial" w:eastAsia="Times New Roman" w:hAnsi="Arial" w:cs="Arial"/>
          <w:color w:val="000000"/>
          <w:lang w:eastAsia="es-ES"/>
        </w:rPr>
        <w:t>Sebastià</w:t>
      </w:r>
      <w:proofErr w:type="spellEnd"/>
      <w:r w:rsidRPr="00D704E1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Serrano (Del libro </w:t>
      </w:r>
      <w:r w:rsidRPr="00D704E1">
        <w:rPr>
          <w:rFonts w:ascii="Arial" w:eastAsia="Times New Roman" w:hAnsi="Arial" w:cs="Arial"/>
          <w:i/>
          <w:iCs/>
          <w:color w:val="000000"/>
          <w:sz w:val="19"/>
          <w:szCs w:val="19"/>
          <w:lang w:eastAsia="es-ES"/>
        </w:rPr>
        <w:t>El instinto de seducción</w:t>
      </w:r>
      <w:r w:rsidRPr="00D704E1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9869C7" w:rsidRDefault="009869C7" w:rsidP="009869C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</w:p>
    <w:p w:rsidR="009869C7" w:rsidRDefault="009869C7" w:rsidP="009869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Se han de copiar todos los enunciados de las preguntas y cuidar la expresión y la ortografía.</w:t>
      </w:r>
    </w:p>
    <w:p w:rsidR="009869C7" w:rsidRDefault="009869C7" w:rsidP="009869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3"/>
        </w:rPr>
      </w:pPr>
    </w:p>
    <w:p w:rsidR="00461A63" w:rsidRDefault="00461A63" w:rsidP="00461A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 xml:space="preserve">Indica los elementos de la comunicación que se ponen en funcionamiento al leer este texto. </w:t>
      </w:r>
      <w:r w:rsidR="00E07FF1">
        <w:rPr>
          <w:rFonts w:ascii="Arial" w:hAnsi="Arial" w:cs="Arial"/>
          <w:color w:val="000000"/>
          <w:sz w:val="20"/>
          <w:szCs w:val="13"/>
        </w:rPr>
        <w:t>(0’5</w:t>
      </w:r>
      <w:r>
        <w:rPr>
          <w:rFonts w:ascii="Arial" w:hAnsi="Arial" w:cs="Arial"/>
          <w:color w:val="000000"/>
          <w:sz w:val="20"/>
          <w:szCs w:val="13"/>
        </w:rPr>
        <w:t xml:space="preserve"> p.)</w:t>
      </w:r>
    </w:p>
    <w:p w:rsidR="00461A63" w:rsidRPr="0050549D" w:rsidRDefault="0050549D" w:rsidP="00461A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549D">
        <w:rPr>
          <w:rFonts w:ascii="Arial" w:eastAsia="Times New Roman" w:hAnsi="Arial" w:cs="Arial"/>
          <w:color w:val="000000"/>
          <w:sz w:val="20"/>
          <w:szCs w:val="20"/>
        </w:rPr>
        <w:t>Señala cuatro funciones del lenguaje que haya en el texto. Justifica la respuesta</w:t>
      </w:r>
      <w:r>
        <w:rPr>
          <w:rFonts w:ascii="Arial" w:eastAsia="Times New Roman" w:hAnsi="Arial" w:cs="Arial"/>
          <w:color w:val="000000"/>
          <w:sz w:val="20"/>
          <w:szCs w:val="20"/>
        </w:rPr>
        <w:t>. (1 p.)</w:t>
      </w:r>
    </w:p>
    <w:p w:rsidR="0050549D" w:rsidRPr="0050549D" w:rsidRDefault="0050549D" w:rsidP="00461A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¿Qué tipo de texto es: descriptivo, narrativo, argumentativo, expositivo, instructivo, predictivo…? Justifica tu respuesta.</w:t>
      </w:r>
      <w:r w:rsidR="00E07FF1">
        <w:rPr>
          <w:rFonts w:ascii="Arial" w:eastAsia="Times New Roman" w:hAnsi="Arial" w:cs="Arial"/>
          <w:color w:val="000000"/>
          <w:sz w:val="20"/>
          <w:szCs w:val="20"/>
        </w:rPr>
        <w:t xml:space="preserve"> (0’5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p.) </w:t>
      </w:r>
    </w:p>
    <w:p w:rsidR="0050549D" w:rsidRDefault="0050549D" w:rsidP="00461A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Redacta un resumen del texto manteniendo la estructura de los párrafos (es decir, un resumen de cada párrafo). (1,5 p.)</w:t>
      </w:r>
    </w:p>
    <w:p w:rsidR="0050549D" w:rsidRDefault="0050549D" w:rsidP="00461A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Indica las partes del texto: planteamiento, desarrollo y conclusión. (1 p.)</w:t>
      </w:r>
    </w:p>
    <w:p w:rsidR="0050549D" w:rsidRDefault="0050549D" w:rsidP="005054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Analiza las siguientes formas verbales del texto (persona, número, tiempo y modo): (1)</w:t>
      </w:r>
    </w:p>
    <w:p w:rsid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han</w:t>
      </w:r>
      <w:proofErr w:type="gramEnd"/>
      <w:r>
        <w:rPr>
          <w:rFonts w:ascii="Arial" w:hAnsi="Arial" w:cs="Arial"/>
          <w:i/>
          <w:iCs/>
          <w:color w:val="000000"/>
          <w:sz w:val="20"/>
          <w:szCs w:val="13"/>
        </w:rPr>
        <w:t xml:space="preserve"> transformado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28)</w:t>
      </w:r>
    </w:p>
    <w:p w:rsid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circule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58)</w:t>
      </w:r>
    </w:p>
    <w:p w:rsid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pudo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82)</w:t>
      </w:r>
    </w:p>
    <w:p w:rsid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sabríamos</w:t>
      </w:r>
      <w:proofErr w:type="gramEnd"/>
      <w:r>
        <w:rPr>
          <w:rFonts w:ascii="Arial" w:hAnsi="Arial" w:cs="Arial"/>
          <w:color w:val="000000"/>
          <w:sz w:val="20"/>
          <w:szCs w:val="13"/>
        </w:rPr>
        <w:t> (líneas 93-94)</w:t>
      </w:r>
    </w:p>
    <w:p w:rsid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cerraremos</w:t>
      </w:r>
      <w:proofErr w:type="gramEnd"/>
      <w:r>
        <w:rPr>
          <w:rStyle w:val="nfasis"/>
          <w:rFonts w:ascii="Arial" w:hAnsi="Arial" w:cs="Arial"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 xml:space="preserve">(línea 95) </w:t>
      </w:r>
    </w:p>
    <w:p w:rsidR="00FF1328" w:rsidRDefault="00FF1328" w:rsidP="00FF1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Escribe completo el sintagma nominal sujeto de cada uno de los sintagmas verbales predicado que tienen como núcleo estos verbos del texto: (1 p.)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radica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27) 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reparten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49) 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emitía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77)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corresponden</w:t>
      </w:r>
      <w:proofErr w:type="gramEnd"/>
      <w:r>
        <w:rPr>
          <w:rStyle w:val="nfasis"/>
          <w:rFonts w:ascii="Arial" w:hAnsi="Arial" w:cs="Arial"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91)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sabe</w:t>
      </w:r>
      <w:proofErr w:type="gramEnd"/>
      <w:r>
        <w:rPr>
          <w:rStyle w:val="nfasis"/>
          <w:rFonts w:ascii="Arial" w:hAnsi="Arial" w:cs="Arial"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100)</w:t>
      </w:r>
    </w:p>
    <w:p w:rsidR="00FF1328" w:rsidRDefault="00FF1328" w:rsidP="00FF1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Di la categoría gramatical y la función sintáctica de estas palabras en el texto: (1 p.)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nos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9) 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lo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65)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13"/>
        </w:rPr>
        <w:t>así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72)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conscientes</w:t>
      </w:r>
      <w:proofErr w:type="gramEnd"/>
      <w:r>
        <w:rPr>
          <w:rStyle w:val="nfasis"/>
          <w:rFonts w:ascii="Arial" w:hAnsi="Arial" w:cs="Arial"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86)</w:t>
      </w:r>
    </w:p>
    <w:p w:rsidR="00FF1328" w:rsidRDefault="00FF1328" w:rsidP="00FF132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13"/>
        </w:rPr>
      </w:pPr>
      <w:proofErr w:type="gramStart"/>
      <w:r>
        <w:rPr>
          <w:rStyle w:val="nfasis"/>
          <w:rFonts w:ascii="Arial" w:hAnsi="Arial" w:cs="Arial"/>
          <w:color w:val="000000"/>
          <w:sz w:val="20"/>
          <w:szCs w:val="13"/>
        </w:rPr>
        <w:t>más</w:t>
      </w:r>
      <w:proofErr w:type="gramEnd"/>
      <w:r>
        <w:rPr>
          <w:rStyle w:val="nfasis"/>
          <w:rFonts w:ascii="Arial" w:hAnsi="Arial" w:cs="Arial"/>
          <w:color w:val="000000"/>
          <w:sz w:val="20"/>
          <w:szCs w:val="13"/>
        </w:rPr>
        <w:t> </w:t>
      </w:r>
      <w:r>
        <w:rPr>
          <w:rFonts w:ascii="Arial" w:hAnsi="Arial" w:cs="Arial"/>
          <w:color w:val="000000"/>
          <w:sz w:val="20"/>
          <w:szCs w:val="13"/>
        </w:rPr>
        <w:t>(línea 100)</w:t>
      </w:r>
    </w:p>
    <w:p w:rsidR="00FF1328" w:rsidRPr="00E07FF1" w:rsidRDefault="00FF1328" w:rsidP="00FF1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Divide las siguientes palabras del texto en monemas y señala de qué tipo son cada uno. Luego clasifícalas en</w:t>
      </w:r>
      <w:r w:rsidR="00E07FF1">
        <w:rPr>
          <w:rFonts w:ascii="Arial" w:hAnsi="Arial" w:cs="Arial"/>
          <w:color w:val="000000"/>
          <w:sz w:val="20"/>
          <w:szCs w:val="13"/>
        </w:rPr>
        <w:t xml:space="preserve"> simples,</w:t>
      </w:r>
      <w:r>
        <w:rPr>
          <w:rFonts w:ascii="Arial" w:hAnsi="Arial" w:cs="Arial"/>
          <w:color w:val="000000"/>
          <w:sz w:val="20"/>
          <w:szCs w:val="13"/>
        </w:rPr>
        <w:t xml:space="preserve"> derivadas, compuestas o parasintéticas (1 p.): </w:t>
      </w:r>
      <w:r w:rsidRPr="00FF1328">
        <w:rPr>
          <w:rFonts w:ascii="Arial" w:hAnsi="Arial" w:cs="Arial"/>
          <w:i/>
          <w:color w:val="000000"/>
          <w:sz w:val="20"/>
          <w:szCs w:val="13"/>
        </w:rPr>
        <w:t>inmortalidad</w:t>
      </w:r>
      <w:r>
        <w:rPr>
          <w:rFonts w:ascii="Arial" w:hAnsi="Arial" w:cs="Arial"/>
          <w:color w:val="000000"/>
          <w:sz w:val="20"/>
          <w:szCs w:val="13"/>
        </w:rPr>
        <w:t xml:space="preserve">, </w:t>
      </w:r>
      <w:r w:rsidR="00E07FF1">
        <w:rPr>
          <w:rFonts w:ascii="Arial" w:hAnsi="Arial" w:cs="Arial"/>
          <w:i/>
          <w:color w:val="000000"/>
          <w:sz w:val="20"/>
          <w:szCs w:val="13"/>
        </w:rPr>
        <w:t>filosofía</w:t>
      </w:r>
      <w:r w:rsidR="00E07FF1">
        <w:rPr>
          <w:rFonts w:ascii="Arial" w:hAnsi="Arial" w:cs="Arial"/>
          <w:color w:val="000000"/>
          <w:sz w:val="20"/>
          <w:szCs w:val="13"/>
        </w:rPr>
        <w:t xml:space="preserve">, </w:t>
      </w:r>
      <w:r w:rsidR="00E07FF1">
        <w:rPr>
          <w:rFonts w:ascii="Arial" w:hAnsi="Arial" w:cs="Arial"/>
          <w:i/>
          <w:color w:val="000000"/>
          <w:sz w:val="20"/>
          <w:szCs w:val="13"/>
        </w:rPr>
        <w:t>colman</w:t>
      </w:r>
      <w:r w:rsidR="00E07FF1">
        <w:rPr>
          <w:rFonts w:ascii="Arial" w:hAnsi="Arial" w:cs="Arial"/>
          <w:color w:val="000000"/>
          <w:sz w:val="20"/>
          <w:szCs w:val="13"/>
        </w:rPr>
        <w:t xml:space="preserve">, </w:t>
      </w:r>
      <w:r w:rsidR="00E07FF1">
        <w:rPr>
          <w:rFonts w:ascii="Arial" w:hAnsi="Arial" w:cs="Arial"/>
          <w:i/>
          <w:color w:val="000000"/>
          <w:sz w:val="20"/>
          <w:szCs w:val="13"/>
        </w:rPr>
        <w:t>enmascarar, humanos.</w:t>
      </w:r>
    </w:p>
    <w:p w:rsidR="00E07FF1" w:rsidRDefault="00E07FF1" w:rsidP="00FF13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Desarrolla en unas 200 palabras uno de los siguientes temas: (1’5 p.)</w:t>
      </w:r>
    </w:p>
    <w:p w:rsidR="00E07FF1" w:rsidRDefault="00E07FF1" w:rsidP="00E07FF1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“Una imagen vale más que mil palabras”</w:t>
      </w:r>
    </w:p>
    <w:p w:rsidR="0050549D" w:rsidRPr="0050549D" w:rsidRDefault="00E07FF1" w:rsidP="005D5F89">
      <w:pPr>
        <w:pStyle w:val="NormalWeb"/>
        <w:shd w:val="clear" w:color="auto" w:fill="FFFFFF"/>
        <w:spacing w:before="0" w:beforeAutospacing="0" w:after="0" w:afterAutospacing="0" w:line="360" w:lineRule="auto"/>
        <w:ind w:left="2124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>“La comunicación no verbal en la vida cotidiana”</w:t>
      </w:r>
      <w:bookmarkStart w:id="0" w:name="_GoBack"/>
      <w:bookmarkEnd w:id="0"/>
    </w:p>
    <w:p w:rsidR="0050549D" w:rsidRPr="0050549D" w:rsidRDefault="0050549D" w:rsidP="0050549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869C7" w:rsidRPr="00D704E1" w:rsidRDefault="009869C7" w:rsidP="009869C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</w:p>
    <w:p w:rsidR="009869C7" w:rsidRPr="009869C7" w:rsidRDefault="009869C7" w:rsidP="009869C7">
      <w:pPr>
        <w:pStyle w:val="Ttulo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  <w:spacing w:val="-12"/>
          <w:sz w:val="24"/>
          <w:szCs w:val="24"/>
        </w:rPr>
      </w:pPr>
    </w:p>
    <w:p w:rsidR="009869C7" w:rsidRDefault="009869C7" w:rsidP="009869C7">
      <w:pPr>
        <w:pStyle w:val="Ttulo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-12"/>
          <w:sz w:val="36"/>
        </w:rPr>
      </w:pPr>
    </w:p>
    <w:p w:rsidR="004D6552" w:rsidRDefault="004D6552"/>
    <w:sectPr w:rsidR="004D6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552"/>
    <w:multiLevelType w:val="hybridMultilevel"/>
    <w:tmpl w:val="E6C49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7"/>
    <w:rsid w:val="00461A63"/>
    <w:rsid w:val="004D6552"/>
    <w:rsid w:val="0050549D"/>
    <w:rsid w:val="005D5F89"/>
    <w:rsid w:val="009869C7"/>
    <w:rsid w:val="00AB668A"/>
    <w:rsid w:val="00E07F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9869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69C7"/>
    <w:rPr>
      <w:rFonts w:ascii="Arial Unicode MS" w:eastAsia="Arial Unicode MS" w:hAnsi="Arial Unicode MS" w:cs="Arial Unicode M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semiHidden/>
    <w:rsid w:val="009869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0549D"/>
  </w:style>
  <w:style w:type="character" w:styleId="nfasis">
    <w:name w:val="Emphasis"/>
    <w:basedOn w:val="Fuentedeprrafopredeter"/>
    <w:qFormat/>
    <w:rsid w:val="00505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9869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69C7"/>
    <w:rPr>
      <w:rFonts w:ascii="Arial Unicode MS" w:eastAsia="Arial Unicode MS" w:hAnsi="Arial Unicode MS" w:cs="Arial Unicode M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semiHidden/>
    <w:rsid w:val="009869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0549D"/>
  </w:style>
  <w:style w:type="character" w:styleId="nfasis">
    <w:name w:val="Emphasis"/>
    <w:basedOn w:val="Fuentedeprrafopredeter"/>
    <w:qFormat/>
    <w:rsid w:val="00505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2016-09-22T15:38:00Z</dcterms:created>
  <dcterms:modified xsi:type="dcterms:W3CDTF">2016-09-22T15:38:00Z</dcterms:modified>
</cp:coreProperties>
</file>