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7F25" w:rsidRPr="00832E7B" w:rsidRDefault="00427F25" w:rsidP="00427F25">
      <w:pPr>
        <w:spacing w:after="0"/>
        <w:jc w:val="both"/>
        <w:rPr>
          <w:rFonts w:ascii="Arial" w:hAnsi="Arial" w:cs="Arial"/>
          <w:sz w:val="24"/>
          <w:szCs w:val="24"/>
        </w:rPr>
      </w:pPr>
      <w:r>
        <w:rPr>
          <w:rFonts w:ascii="Arial" w:hAnsi="Arial" w:cs="Arial"/>
          <w:b/>
          <w:sz w:val="32"/>
          <w:szCs w:val="32"/>
        </w:rPr>
        <w:t xml:space="preserve">Ejercicio 2. </w:t>
      </w:r>
      <w:r>
        <w:rPr>
          <w:rFonts w:ascii="Arial" w:hAnsi="Arial" w:cs="Arial"/>
          <w:sz w:val="24"/>
          <w:szCs w:val="24"/>
        </w:rPr>
        <w:t>Último día de entrega: viernes 13 de enero de 2017. R</w:t>
      </w:r>
      <w:r>
        <w:rPr>
          <w:rFonts w:ascii="Arial" w:hAnsi="Arial" w:cs="Arial"/>
          <w:sz w:val="24"/>
          <w:szCs w:val="24"/>
        </w:rPr>
        <w:t xml:space="preserve">ecuerda que has de hacer individualmente el ejercicio, redactar correctamente las respuestas, usar hojas en blanco, respetar los márgenes y mantener el máximo grado de pulcritud. </w:t>
      </w:r>
      <w:r w:rsidRPr="00832E7B">
        <w:rPr>
          <w:rFonts w:ascii="Arial" w:hAnsi="Arial" w:cs="Arial"/>
          <w:b/>
          <w:sz w:val="24"/>
          <w:szCs w:val="24"/>
          <w:u w:val="single"/>
        </w:rPr>
        <w:t>No se aceptarán trabajos que no cumplan estos requisitos ni que se entreguen fuera de plazo</w:t>
      </w:r>
      <w:r>
        <w:rPr>
          <w:rFonts w:ascii="Arial" w:hAnsi="Arial" w:cs="Arial"/>
          <w:b/>
          <w:sz w:val="24"/>
          <w:szCs w:val="24"/>
        </w:rPr>
        <w:t>.</w:t>
      </w:r>
    </w:p>
    <w:p w:rsidR="00427F25" w:rsidRPr="00427F25" w:rsidRDefault="00427F25" w:rsidP="00427F25">
      <w:pPr>
        <w:spacing w:after="0"/>
        <w:rPr>
          <w:rFonts w:ascii="Arial" w:hAnsi="Arial" w:cs="Arial"/>
          <w:b/>
          <w:sz w:val="32"/>
          <w:szCs w:val="32"/>
        </w:rPr>
      </w:pPr>
    </w:p>
    <w:p w:rsidR="00427F25" w:rsidRDefault="00427F25" w:rsidP="00D534B4">
      <w:pPr>
        <w:spacing w:after="0"/>
        <w:jc w:val="center"/>
        <w:rPr>
          <w:rFonts w:ascii="Arial" w:hAnsi="Arial" w:cs="Arial"/>
          <w:b/>
          <w:sz w:val="28"/>
          <w:szCs w:val="28"/>
        </w:rPr>
      </w:pPr>
    </w:p>
    <w:p w:rsidR="00E77A30" w:rsidRDefault="00D534B4" w:rsidP="00D534B4">
      <w:pPr>
        <w:spacing w:after="0"/>
        <w:jc w:val="center"/>
        <w:rPr>
          <w:rFonts w:ascii="Arial" w:hAnsi="Arial" w:cs="Arial"/>
          <w:b/>
          <w:sz w:val="28"/>
          <w:szCs w:val="28"/>
        </w:rPr>
      </w:pPr>
      <w:r>
        <w:rPr>
          <w:rFonts w:ascii="Arial" w:hAnsi="Arial" w:cs="Arial"/>
          <w:b/>
          <w:sz w:val="28"/>
          <w:szCs w:val="28"/>
        </w:rPr>
        <w:t>La cobra del pueblo</w:t>
      </w:r>
    </w:p>
    <w:p w:rsidR="00D534B4" w:rsidRDefault="00D534B4" w:rsidP="00D534B4">
      <w:pPr>
        <w:spacing w:after="0"/>
        <w:jc w:val="center"/>
        <w:rPr>
          <w:rFonts w:ascii="Arial" w:hAnsi="Arial" w:cs="Arial"/>
          <w:b/>
          <w:sz w:val="28"/>
          <w:szCs w:val="28"/>
        </w:rPr>
      </w:pPr>
    </w:p>
    <w:p w:rsidR="00D534B4" w:rsidRDefault="00D534B4" w:rsidP="00D534B4">
      <w:pPr>
        <w:spacing w:after="0"/>
        <w:jc w:val="both"/>
        <w:rPr>
          <w:rFonts w:ascii="Arial" w:hAnsi="Arial" w:cs="Arial"/>
          <w:sz w:val="24"/>
          <w:szCs w:val="24"/>
        </w:rPr>
      </w:pPr>
      <w:r>
        <w:rPr>
          <w:rFonts w:ascii="Arial" w:hAnsi="Arial" w:cs="Arial"/>
          <w:sz w:val="24"/>
          <w:szCs w:val="24"/>
        </w:rPr>
        <w:t xml:space="preserve">   A pesar de las redes y de la sobreinformación todavía quedan a día de hoy, algunas personas </w:t>
      </w:r>
      <w:r w:rsidRPr="00082852">
        <w:rPr>
          <w:rFonts w:ascii="Arial" w:hAnsi="Arial" w:cs="Arial"/>
          <w:b/>
          <w:sz w:val="24"/>
          <w:szCs w:val="24"/>
        </w:rPr>
        <w:t>inocentes</w:t>
      </w:r>
      <w:r>
        <w:rPr>
          <w:rFonts w:ascii="Arial" w:hAnsi="Arial" w:cs="Arial"/>
          <w:sz w:val="24"/>
          <w:szCs w:val="24"/>
        </w:rPr>
        <w:t>. Benditas sean. Mi marido me llama desde su cuarto porque tiene una duda.</w:t>
      </w:r>
    </w:p>
    <w:p w:rsidR="00D534B4" w:rsidRPr="00770E08" w:rsidRDefault="00770E08" w:rsidP="00770E08">
      <w:pPr>
        <w:spacing w:after="0"/>
        <w:jc w:val="both"/>
        <w:rPr>
          <w:rFonts w:ascii="Arial" w:hAnsi="Arial" w:cs="Arial"/>
          <w:sz w:val="24"/>
          <w:szCs w:val="24"/>
        </w:rPr>
      </w:pPr>
      <w:r>
        <w:rPr>
          <w:rFonts w:ascii="Arial" w:hAnsi="Arial" w:cs="Arial"/>
          <w:sz w:val="24"/>
          <w:szCs w:val="24"/>
        </w:rPr>
        <w:t xml:space="preserve">   </w:t>
      </w:r>
      <w:proofErr w:type="gramStart"/>
      <w:r>
        <w:rPr>
          <w:rFonts w:ascii="Arial" w:hAnsi="Arial" w:cs="Arial"/>
          <w:sz w:val="24"/>
          <w:szCs w:val="24"/>
        </w:rPr>
        <w:t>−</w:t>
      </w:r>
      <w:r w:rsidRPr="00770E08">
        <w:rPr>
          <w:rFonts w:ascii="Arial" w:hAnsi="Arial" w:cs="Arial"/>
          <w:sz w:val="24"/>
          <w:szCs w:val="24"/>
        </w:rPr>
        <w:t>¿</w:t>
      </w:r>
      <w:proofErr w:type="gramEnd"/>
      <w:r w:rsidR="00D534B4" w:rsidRPr="00770E08">
        <w:rPr>
          <w:rFonts w:ascii="Arial" w:hAnsi="Arial" w:cs="Arial"/>
          <w:sz w:val="24"/>
          <w:szCs w:val="24"/>
        </w:rPr>
        <w:t xml:space="preserve">Qué es hacer la </w:t>
      </w:r>
      <w:proofErr w:type="spellStart"/>
      <w:r w:rsidR="00D534B4" w:rsidRPr="00770E08">
        <w:rPr>
          <w:rFonts w:ascii="Arial" w:hAnsi="Arial" w:cs="Arial"/>
          <w:sz w:val="24"/>
          <w:szCs w:val="24"/>
        </w:rPr>
        <w:t>cobra</w:t>
      </w:r>
      <w:proofErr w:type="spellEnd"/>
      <w:r w:rsidR="00D534B4" w:rsidRPr="00770E08">
        <w:rPr>
          <w:rFonts w:ascii="Arial" w:hAnsi="Arial" w:cs="Arial"/>
          <w:sz w:val="24"/>
          <w:szCs w:val="24"/>
        </w:rPr>
        <w:t>?− pregunta.</w:t>
      </w:r>
    </w:p>
    <w:p w:rsidR="00D534B4" w:rsidRDefault="00D534B4" w:rsidP="00D534B4">
      <w:pPr>
        <w:spacing w:after="0"/>
        <w:jc w:val="both"/>
        <w:rPr>
          <w:rFonts w:ascii="Arial" w:hAnsi="Arial" w:cs="Arial"/>
          <w:sz w:val="24"/>
          <w:szCs w:val="24"/>
        </w:rPr>
      </w:pPr>
      <w:r>
        <w:rPr>
          <w:rFonts w:ascii="Arial" w:hAnsi="Arial" w:cs="Arial"/>
          <w:sz w:val="24"/>
          <w:szCs w:val="24"/>
        </w:rPr>
        <w:t xml:space="preserve">   −Dícese del gesto ondulante que hace una persona con la cabeza hacia atrás para evitar un beso que no desea.</w:t>
      </w:r>
    </w:p>
    <w:p w:rsidR="00D534B4" w:rsidRDefault="00D534B4" w:rsidP="00D534B4">
      <w:pPr>
        <w:spacing w:after="0"/>
        <w:jc w:val="both"/>
        <w:rPr>
          <w:rFonts w:ascii="Arial" w:hAnsi="Arial" w:cs="Arial"/>
          <w:sz w:val="24"/>
          <w:szCs w:val="24"/>
        </w:rPr>
      </w:pPr>
      <w:r>
        <w:rPr>
          <w:rFonts w:ascii="Arial" w:hAnsi="Arial" w:cs="Arial"/>
          <w:sz w:val="24"/>
          <w:szCs w:val="24"/>
        </w:rPr>
        <w:t xml:space="preserve">   −Ya. Pues mira qué titular viene hoy en primera (da igual el periódico, </w:t>
      </w:r>
      <w:r w:rsidRPr="002D229F">
        <w:rPr>
          <w:rFonts w:ascii="Arial" w:hAnsi="Arial" w:cs="Arial"/>
          <w:sz w:val="24"/>
          <w:szCs w:val="24"/>
          <w:u w:val="single"/>
        </w:rPr>
        <w:t>fueron</w:t>
      </w:r>
      <w:r>
        <w:rPr>
          <w:rFonts w:ascii="Arial" w:hAnsi="Arial" w:cs="Arial"/>
          <w:sz w:val="24"/>
          <w:szCs w:val="24"/>
        </w:rPr>
        <w:t xml:space="preserve"> todos): “Así se vivió en Podemos la cobra de </w:t>
      </w:r>
      <w:proofErr w:type="spellStart"/>
      <w:r>
        <w:rPr>
          <w:rFonts w:ascii="Arial" w:hAnsi="Arial" w:cs="Arial"/>
          <w:sz w:val="24"/>
          <w:szCs w:val="24"/>
        </w:rPr>
        <w:t>Bisbal</w:t>
      </w:r>
      <w:proofErr w:type="spellEnd"/>
      <w:r>
        <w:rPr>
          <w:rFonts w:ascii="Arial" w:hAnsi="Arial" w:cs="Arial"/>
          <w:sz w:val="24"/>
          <w:szCs w:val="24"/>
        </w:rPr>
        <w:t xml:space="preserve"> a </w:t>
      </w:r>
      <w:proofErr w:type="spellStart"/>
      <w:r>
        <w:rPr>
          <w:rFonts w:ascii="Arial" w:hAnsi="Arial" w:cs="Arial"/>
          <w:sz w:val="24"/>
          <w:szCs w:val="24"/>
        </w:rPr>
        <w:t>Chenoa</w:t>
      </w:r>
      <w:proofErr w:type="spellEnd"/>
      <w:r>
        <w:rPr>
          <w:rFonts w:ascii="Arial" w:hAnsi="Arial" w:cs="Arial"/>
          <w:sz w:val="24"/>
          <w:szCs w:val="24"/>
        </w:rPr>
        <w:t>”. Pero… ¿es que nos estamos volviendo todos idiotas?</w:t>
      </w:r>
    </w:p>
    <w:p w:rsidR="00D534B4" w:rsidRDefault="00D534B4" w:rsidP="00D534B4">
      <w:pPr>
        <w:spacing w:after="0"/>
        <w:jc w:val="both"/>
        <w:rPr>
          <w:rFonts w:ascii="Arial" w:hAnsi="Arial" w:cs="Arial"/>
          <w:sz w:val="24"/>
          <w:szCs w:val="24"/>
        </w:rPr>
      </w:pPr>
      <w:r>
        <w:rPr>
          <w:rFonts w:ascii="Arial" w:hAnsi="Arial" w:cs="Arial"/>
          <w:sz w:val="24"/>
          <w:szCs w:val="24"/>
        </w:rPr>
        <w:t xml:space="preserve">   Le advertí de que no lo dijera muy alto porque conviene aceptar un hecho </w:t>
      </w:r>
      <w:r w:rsidRPr="00082852">
        <w:rPr>
          <w:rFonts w:ascii="Arial" w:hAnsi="Arial" w:cs="Arial"/>
          <w:b/>
          <w:sz w:val="24"/>
          <w:szCs w:val="24"/>
        </w:rPr>
        <w:t>insoslayable</w:t>
      </w:r>
      <w:r>
        <w:rPr>
          <w:rFonts w:ascii="Arial" w:hAnsi="Arial" w:cs="Arial"/>
          <w:sz w:val="24"/>
          <w:szCs w:val="24"/>
        </w:rPr>
        <w:t>: hace años que la gente dejó de ser gente para convertirse en audiencia, y que la audiencia ha decidido que lo que más público tenga es lo que importa. Por su parte, los políticos, siempre dispuestos a halagar a sus posibles votantes, han asumido</w:t>
      </w:r>
      <w:r w:rsidR="001C7781">
        <w:rPr>
          <w:rFonts w:ascii="Arial" w:hAnsi="Arial" w:cs="Arial"/>
          <w:sz w:val="24"/>
          <w:szCs w:val="24"/>
        </w:rPr>
        <w:t xml:space="preserve"> </w:t>
      </w:r>
      <w:r>
        <w:rPr>
          <w:rFonts w:ascii="Arial" w:hAnsi="Arial" w:cs="Arial"/>
          <w:sz w:val="24"/>
          <w:szCs w:val="24"/>
        </w:rPr>
        <w:t xml:space="preserve">que al programa con más audiencia se le bautiza como “cultura popular”, y como es cultura y es popular hay que sumarse a su éxito. </w:t>
      </w:r>
      <w:r w:rsidRPr="00082852">
        <w:rPr>
          <w:rFonts w:ascii="Arial" w:hAnsi="Arial" w:cs="Arial"/>
          <w:b/>
          <w:sz w:val="24"/>
          <w:szCs w:val="24"/>
        </w:rPr>
        <w:t>Disentir</w:t>
      </w:r>
      <w:r>
        <w:rPr>
          <w:rFonts w:ascii="Arial" w:hAnsi="Arial" w:cs="Arial"/>
          <w:sz w:val="24"/>
          <w:szCs w:val="24"/>
        </w:rPr>
        <w:t xml:space="preserve"> de lo que las masas aplauden, le advertí, </w:t>
      </w:r>
      <w:r w:rsidRPr="002D229F">
        <w:rPr>
          <w:rFonts w:ascii="Arial" w:hAnsi="Arial" w:cs="Arial"/>
          <w:sz w:val="24"/>
          <w:szCs w:val="24"/>
          <w:u w:val="single"/>
        </w:rPr>
        <w:t>es</w:t>
      </w:r>
      <w:r>
        <w:rPr>
          <w:rFonts w:ascii="Arial" w:hAnsi="Arial" w:cs="Arial"/>
          <w:sz w:val="24"/>
          <w:szCs w:val="24"/>
        </w:rPr>
        <w:t xml:space="preserve"> de esnobs y elitistas.</w:t>
      </w:r>
    </w:p>
    <w:p w:rsidR="001C7781" w:rsidRDefault="001C7781" w:rsidP="00D534B4">
      <w:pPr>
        <w:spacing w:after="0"/>
        <w:jc w:val="both"/>
        <w:rPr>
          <w:rFonts w:ascii="Arial" w:hAnsi="Arial" w:cs="Arial"/>
          <w:sz w:val="24"/>
          <w:szCs w:val="24"/>
        </w:rPr>
      </w:pPr>
      <w:r>
        <w:rPr>
          <w:rFonts w:ascii="Arial" w:hAnsi="Arial" w:cs="Arial"/>
          <w:sz w:val="24"/>
          <w:szCs w:val="24"/>
        </w:rPr>
        <w:t xml:space="preserve">   Luego está la deriva de la televisión pública. </w:t>
      </w:r>
      <w:r w:rsidRPr="00427F25">
        <w:rPr>
          <w:rFonts w:ascii="Arial" w:hAnsi="Arial" w:cs="Arial"/>
          <w:sz w:val="24"/>
          <w:szCs w:val="24"/>
          <w:bdr w:val="single" w:sz="4" w:space="0" w:color="auto"/>
        </w:rPr>
        <w:t>Un ente</w:t>
      </w:r>
      <w:r>
        <w:rPr>
          <w:rFonts w:ascii="Arial" w:hAnsi="Arial" w:cs="Arial"/>
          <w:sz w:val="24"/>
          <w:szCs w:val="24"/>
        </w:rPr>
        <w:t xml:space="preserve"> que, por lo que se ve, solo entra en la discusión política para controlar las normas que regulan los debates y denunciar el sectarismo de los informativos. El resto, lo que queda fuera de las preocupaciones partidistas, entra en esa cosa amorfa llamada cultura popular. Se habla de quién ha de tener el control, pero lo del modelo a seguir  es cosa del pasado. Nadie se pregunta, por ejemplo, por qué en los </w:t>
      </w:r>
      <w:r w:rsidRPr="00082852">
        <w:rPr>
          <w:rFonts w:ascii="Arial" w:hAnsi="Arial" w:cs="Arial"/>
          <w:b/>
          <w:sz w:val="24"/>
          <w:szCs w:val="24"/>
        </w:rPr>
        <w:t xml:space="preserve">denostados </w:t>
      </w:r>
      <w:r>
        <w:rPr>
          <w:rFonts w:ascii="Arial" w:hAnsi="Arial" w:cs="Arial"/>
          <w:sz w:val="24"/>
          <w:szCs w:val="24"/>
        </w:rPr>
        <w:t xml:space="preserve">80 llegó a haber en TVE hasta 18 programas musicales y ahora todo se reduce a una especie de </w:t>
      </w:r>
      <w:r>
        <w:rPr>
          <w:rFonts w:ascii="Arial" w:hAnsi="Arial" w:cs="Arial"/>
          <w:i/>
          <w:sz w:val="24"/>
          <w:szCs w:val="24"/>
        </w:rPr>
        <w:t>shows</w:t>
      </w:r>
      <w:r>
        <w:rPr>
          <w:rFonts w:ascii="Arial" w:hAnsi="Arial" w:cs="Arial"/>
          <w:sz w:val="24"/>
          <w:szCs w:val="24"/>
        </w:rPr>
        <w:t xml:space="preserve"> en los que lo emocional de los intérpretes </w:t>
      </w:r>
      <w:r w:rsidRPr="002D229F">
        <w:rPr>
          <w:rFonts w:ascii="Arial" w:hAnsi="Arial" w:cs="Arial"/>
          <w:sz w:val="24"/>
          <w:szCs w:val="24"/>
          <w:u w:val="single"/>
        </w:rPr>
        <w:t>cuenta</w:t>
      </w:r>
      <w:r>
        <w:rPr>
          <w:rFonts w:ascii="Arial" w:hAnsi="Arial" w:cs="Arial"/>
          <w:sz w:val="24"/>
          <w:szCs w:val="24"/>
        </w:rPr>
        <w:t xml:space="preserve"> más que </w:t>
      </w:r>
      <w:r w:rsidRPr="0006344B">
        <w:rPr>
          <w:rFonts w:ascii="Arial" w:hAnsi="Arial" w:cs="Arial"/>
          <w:sz w:val="24"/>
          <w:szCs w:val="24"/>
          <w:bdr w:val="single" w:sz="4" w:space="0" w:color="auto"/>
        </w:rPr>
        <w:t>su</w:t>
      </w:r>
      <w:r>
        <w:rPr>
          <w:rFonts w:ascii="Arial" w:hAnsi="Arial" w:cs="Arial"/>
          <w:sz w:val="24"/>
          <w:szCs w:val="24"/>
        </w:rPr>
        <w:t xml:space="preserve"> arte. Como consecuencia, si </w:t>
      </w:r>
      <w:r w:rsidRPr="0006344B">
        <w:rPr>
          <w:rFonts w:ascii="Arial" w:hAnsi="Arial" w:cs="Arial"/>
          <w:sz w:val="24"/>
          <w:szCs w:val="24"/>
          <w:bdr w:val="single" w:sz="4" w:space="0" w:color="auto"/>
        </w:rPr>
        <w:t>usted</w:t>
      </w:r>
      <w:r>
        <w:rPr>
          <w:rFonts w:ascii="Arial" w:hAnsi="Arial" w:cs="Arial"/>
          <w:sz w:val="24"/>
          <w:szCs w:val="24"/>
        </w:rPr>
        <w:t xml:space="preserve"> y yo no </w:t>
      </w:r>
      <w:r w:rsidRPr="002D229F">
        <w:rPr>
          <w:rFonts w:ascii="Arial" w:hAnsi="Arial" w:cs="Arial"/>
          <w:sz w:val="24"/>
          <w:szCs w:val="24"/>
          <w:u w:val="single"/>
        </w:rPr>
        <w:t>conocemos</w:t>
      </w:r>
      <w:r>
        <w:rPr>
          <w:rFonts w:ascii="Arial" w:hAnsi="Arial" w:cs="Arial"/>
          <w:sz w:val="24"/>
          <w:szCs w:val="24"/>
        </w:rPr>
        <w:t xml:space="preserve"> los grupos musicales que recorren ahora mismo en su camioneta las carreteras de España es porque la tele pública </w:t>
      </w:r>
      <w:r w:rsidRPr="0006344B">
        <w:rPr>
          <w:rFonts w:ascii="Arial" w:hAnsi="Arial" w:cs="Arial"/>
          <w:sz w:val="24"/>
          <w:szCs w:val="24"/>
          <w:bdr w:val="single" w:sz="4" w:space="0" w:color="auto"/>
        </w:rPr>
        <w:t>les</w:t>
      </w:r>
      <w:r>
        <w:rPr>
          <w:rFonts w:ascii="Arial" w:hAnsi="Arial" w:cs="Arial"/>
          <w:sz w:val="24"/>
          <w:szCs w:val="24"/>
        </w:rPr>
        <w:t xml:space="preserve"> ha negado su espacio. Lo que no se ve se convierte en minoritario, y lo minoritario, según esos defensores a ultranza de lo masivo, es elitista.</w:t>
      </w:r>
    </w:p>
    <w:p w:rsidR="001C7781" w:rsidRDefault="001C7781" w:rsidP="00D534B4">
      <w:pPr>
        <w:spacing w:after="0"/>
        <w:jc w:val="both"/>
        <w:rPr>
          <w:rFonts w:ascii="Arial" w:hAnsi="Arial" w:cs="Arial"/>
          <w:sz w:val="24"/>
          <w:szCs w:val="24"/>
        </w:rPr>
      </w:pPr>
      <w:r>
        <w:rPr>
          <w:rFonts w:ascii="Arial" w:hAnsi="Arial" w:cs="Arial"/>
          <w:sz w:val="24"/>
          <w:szCs w:val="24"/>
        </w:rPr>
        <w:t xml:space="preserve">   Que la cultura se considere elitista es algo que escuché por vez primera en EEUU. Me resultó sorprendente. Los republicanos solían acusar a los candidatos demócratas de ser unos estirados que leían y tenían un discurso </w:t>
      </w:r>
      <w:r>
        <w:rPr>
          <w:rFonts w:ascii="Arial" w:hAnsi="Arial" w:cs="Arial"/>
          <w:sz w:val="24"/>
          <w:szCs w:val="24"/>
        </w:rPr>
        <w:lastRenderedPageBreak/>
        <w:t xml:space="preserve">cultivado. En mi cabeza, en mi cabeza de entonces, no cabía que a alguien con responsabilidad política se le pudiera acusar de ser culto como si fuera algo que debiera hacerse perdonar. Pero los tiempos, suele ocurrir, me han quitado la razón, y esa tendencia llegó a España. El otro día, Fernando Navarro, periodista musical de este diario, </w:t>
      </w:r>
      <w:r w:rsidRPr="002D229F">
        <w:rPr>
          <w:rFonts w:ascii="Arial" w:hAnsi="Arial" w:cs="Arial"/>
          <w:sz w:val="24"/>
          <w:szCs w:val="24"/>
          <w:u w:val="single"/>
        </w:rPr>
        <w:t>firmaba</w:t>
      </w:r>
      <w:r>
        <w:rPr>
          <w:rFonts w:ascii="Arial" w:hAnsi="Arial" w:cs="Arial"/>
          <w:sz w:val="24"/>
          <w:szCs w:val="24"/>
        </w:rPr>
        <w:t xml:space="preserve"> un artículo crítico</w:t>
      </w:r>
      <w:r w:rsidR="00343F3A">
        <w:rPr>
          <w:rFonts w:ascii="Arial" w:hAnsi="Arial" w:cs="Arial"/>
          <w:sz w:val="24"/>
          <w:szCs w:val="24"/>
        </w:rPr>
        <w:t xml:space="preserve"> sobre la inevitablemente célebre  gala de </w:t>
      </w:r>
      <w:proofErr w:type="spellStart"/>
      <w:r w:rsidR="00343F3A">
        <w:rPr>
          <w:rFonts w:ascii="Arial" w:hAnsi="Arial" w:cs="Arial"/>
          <w:i/>
          <w:sz w:val="24"/>
          <w:szCs w:val="24"/>
        </w:rPr>
        <w:t>OperaciónTriunfo</w:t>
      </w:r>
      <w:proofErr w:type="spellEnd"/>
      <w:r w:rsidR="00343F3A">
        <w:rPr>
          <w:rFonts w:ascii="Arial" w:hAnsi="Arial" w:cs="Arial"/>
          <w:sz w:val="24"/>
          <w:szCs w:val="24"/>
        </w:rPr>
        <w:t>, y en los primeros comentarios a su texto ya venía la consabida réplica, “este tío se ve que no folla”. Y así todo. O sea, que si hay algo masivo que te disgusta o de lo que ni tan siquiera quieres enterarte, eres un aburrido, un arrogante y un cursi. Lo guay es sumarse a la masa. No siempre fue así:</w:t>
      </w:r>
      <w:r w:rsidR="00FD0239">
        <w:rPr>
          <w:rFonts w:ascii="Arial" w:hAnsi="Arial" w:cs="Arial"/>
          <w:sz w:val="24"/>
          <w:szCs w:val="24"/>
        </w:rPr>
        <w:t xml:space="preserve"> ocurría que la cultura popular nacía del pueblo e iba conquistando los corazones de la gente, el proceso era de abajo arriba; en cambio, ahora, promovida por las grandes corporaciones, la música es un producto impuesto desde arriba de manera tan avasalladora que acaba colonizando a los que no tienen otro hueso que roer. Al negocio se suman aquellos que de maneta </w:t>
      </w:r>
      <w:r w:rsidR="00FD0239" w:rsidRPr="00082852">
        <w:rPr>
          <w:rFonts w:ascii="Arial" w:hAnsi="Arial" w:cs="Arial"/>
          <w:b/>
          <w:sz w:val="24"/>
          <w:szCs w:val="24"/>
        </w:rPr>
        <w:t>condescendiente</w:t>
      </w:r>
      <w:r w:rsidR="00FD0239">
        <w:rPr>
          <w:rFonts w:ascii="Arial" w:hAnsi="Arial" w:cs="Arial"/>
          <w:sz w:val="24"/>
          <w:szCs w:val="24"/>
        </w:rPr>
        <w:t xml:space="preserve"> bautizan lo masivo como cultura del pueblo. De esta forma, justifican la </w:t>
      </w:r>
      <w:r w:rsidR="00FD0239" w:rsidRPr="00082852">
        <w:rPr>
          <w:rFonts w:ascii="Arial" w:hAnsi="Arial" w:cs="Arial"/>
          <w:b/>
          <w:sz w:val="24"/>
          <w:szCs w:val="24"/>
        </w:rPr>
        <w:t>baratura</w:t>
      </w:r>
      <w:r w:rsidR="00FD0239">
        <w:rPr>
          <w:rFonts w:ascii="Arial" w:hAnsi="Arial" w:cs="Arial"/>
          <w:sz w:val="24"/>
          <w:szCs w:val="24"/>
        </w:rPr>
        <w:t xml:space="preserve"> que se ofrece en el espacio público e ignoran sin mala conciencia ese arte verdadero que hunde sus raíces en lo popular o en lo pop.</w:t>
      </w:r>
    </w:p>
    <w:p w:rsidR="00FD0239" w:rsidRDefault="00FD0239" w:rsidP="00D534B4">
      <w:pPr>
        <w:spacing w:after="0"/>
        <w:jc w:val="both"/>
        <w:rPr>
          <w:rFonts w:ascii="Arial" w:hAnsi="Arial" w:cs="Arial"/>
          <w:sz w:val="24"/>
          <w:szCs w:val="24"/>
        </w:rPr>
      </w:pPr>
      <w:r>
        <w:rPr>
          <w:rFonts w:ascii="Arial" w:hAnsi="Arial" w:cs="Arial"/>
          <w:sz w:val="24"/>
          <w:szCs w:val="24"/>
        </w:rPr>
        <w:t xml:space="preserve">   Suele decir </w:t>
      </w:r>
      <w:proofErr w:type="spellStart"/>
      <w:r>
        <w:rPr>
          <w:rFonts w:ascii="Arial" w:hAnsi="Arial" w:cs="Arial"/>
          <w:sz w:val="24"/>
          <w:szCs w:val="24"/>
        </w:rPr>
        <w:t>Woody</w:t>
      </w:r>
      <w:proofErr w:type="spellEnd"/>
      <w:r>
        <w:rPr>
          <w:rFonts w:ascii="Arial" w:hAnsi="Arial" w:cs="Arial"/>
          <w:sz w:val="24"/>
          <w:szCs w:val="24"/>
        </w:rPr>
        <w:t xml:space="preserve"> Allen que la música que ilustra sus películas es la que él escuchó de niño en la radio. Para sus oídos infantiles, ni Ella </w:t>
      </w:r>
      <w:proofErr w:type="spellStart"/>
      <w:r>
        <w:rPr>
          <w:rFonts w:ascii="Arial" w:hAnsi="Arial" w:cs="Arial"/>
          <w:sz w:val="24"/>
          <w:szCs w:val="24"/>
        </w:rPr>
        <w:t>Fitzgerald</w:t>
      </w:r>
      <w:proofErr w:type="spellEnd"/>
      <w:r>
        <w:rPr>
          <w:rFonts w:ascii="Arial" w:hAnsi="Arial" w:cs="Arial"/>
          <w:sz w:val="24"/>
          <w:szCs w:val="24"/>
        </w:rPr>
        <w:t xml:space="preserve"> ni Louis Armstrong eran músicos elevados difíciles de comprender, al contrario, resultaba muy sencillo aprenderse y cantar sus melodías. Tuvo la suerte de haber crecido cuando la música popular que sonaba en la radio al alcance de cualquiera era excelente. También lo fue cuando llegaron otros ritmos en los 60 y en los 70. Y podría ocurrir ese milagro hoy en nuestro país si los medios públicos fueran fieles a su esencia y promocionaran el talento.</w:t>
      </w:r>
    </w:p>
    <w:p w:rsidR="00FD0239" w:rsidRDefault="00FD0239" w:rsidP="00D534B4">
      <w:pPr>
        <w:spacing w:after="0"/>
        <w:jc w:val="both"/>
        <w:rPr>
          <w:rFonts w:ascii="Arial" w:hAnsi="Arial" w:cs="Arial"/>
          <w:sz w:val="24"/>
          <w:szCs w:val="24"/>
        </w:rPr>
      </w:pPr>
      <w:r>
        <w:rPr>
          <w:rFonts w:ascii="Arial" w:hAnsi="Arial" w:cs="Arial"/>
          <w:sz w:val="24"/>
          <w:szCs w:val="24"/>
        </w:rPr>
        <w:t xml:space="preserve">   Esta semana, la dichosa cobra a</w:t>
      </w:r>
      <w:r w:rsidR="00770E08">
        <w:rPr>
          <w:rFonts w:ascii="Arial" w:hAnsi="Arial" w:cs="Arial"/>
          <w:sz w:val="24"/>
          <w:szCs w:val="24"/>
        </w:rPr>
        <w:t xml:space="preserve">brió el telediario de TVE. Esta semana, leí la palabra </w:t>
      </w:r>
      <w:r w:rsidR="00770E08" w:rsidRPr="00082852">
        <w:rPr>
          <w:rFonts w:ascii="Arial" w:hAnsi="Arial" w:cs="Arial"/>
          <w:b/>
          <w:sz w:val="24"/>
          <w:szCs w:val="24"/>
        </w:rPr>
        <w:t>elitista</w:t>
      </w:r>
      <w:r w:rsidR="00770E08">
        <w:rPr>
          <w:rFonts w:ascii="Arial" w:hAnsi="Arial" w:cs="Arial"/>
          <w:sz w:val="24"/>
          <w:szCs w:val="24"/>
        </w:rPr>
        <w:t xml:space="preserve"> como insulto tantas veces en los medios españoles que llegué  a visualizar la verdadera cultura del pueblo yéndose por el sumidero. También leí que sobre gustos no hay nada escrit</w:t>
      </w:r>
      <w:r w:rsidR="00F762D6">
        <w:rPr>
          <w:rFonts w:ascii="Arial" w:hAnsi="Arial" w:cs="Arial"/>
          <w:sz w:val="24"/>
          <w:szCs w:val="24"/>
        </w:rPr>
        <w:t>o</w:t>
      </w:r>
      <w:r w:rsidR="00770E08">
        <w:rPr>
          <w:rFonts w:ascii="Arial" w:hAnsi="Arial" w:cs="Arial"/>
          <w:sz w:val="24"/>
          <w:szCs w:val="24"/>
        </w:rPr>
        <w:t>, un dicho irritante que por la falsedad y pereza que contiene, porque sí hay escrito mucho, empezando por Juan de Mairena cuando defendía aquella “escuela popular de sabiduría superior”.</w:t>
      </w:r>
    </w:p>
    <w:p w:rsidR="00770E08" w:rsidRDefault="00770E08" w:rsidP="00D534B4">
      <w:pPr>
        <w:spacing w:after="0"/>
        <w:jc w:val="both"/>
        <w:rPr>
          <w:rFonts w:ascii="Arial" w:hAnsi="Arial" w:cs="Arial"/>
          <w:sz w:val="24"/>
          <w:szCs w:val="24"/>
        </w:rPr>
      </w:pPr>
    </w:p>
    <w:p w:rsidR="00770E08" w:rsidRPr="00770E08" w:rsidRDefault="00770E08" w:rsidP="00D534B4">
      <w:pPr>
        <w:spacing w:after="0"/>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Elvira Lindo, </w:t>
      </w:r>
      <w:r>
        <w:rPr>
          <w:rFonts w:ascii="Arial" w:hAnsi="Arial" w:cs="Arial"/>
          <w:i/>
          <w:sz w:val="24"/>
          <w:szCs w:val="24"/>
        </w:rPr>
        <w:t>El País,</w:t>
      </w:r>
      <w:r>
        <w:rPr>
          <w:rFonts w:ascii="Arial" w:hAnsi="Arial" w:cs="Arial"/>
          <w:sz w:val="24"/>
          <w:szCs w:val="24"/>
        </w:rPr>
        <w:t xml:space="preserve"> 5/11/2016</w:t>
      </w:r>
    </w:p>
    <w:p w:rsidR="00D534B4" w:rsidRDefault="00D534B4" w:rsidP="00D534B4">
      <w:pPr>
        <w:spacing w:after="0"/>
        <w:jc w:val="both"/>
        <w:rPr>
          <w:rFonts w:ascii="Arial" w:hAnsi="Arial" w:cs="Arial"/>
          <w:sz w:val="24"/>
          <w:szCs w:val="24"/>
        </w:rPr>
      </w:pPr>
      <w:r>
        <w:rPr>
          <w:rFonts w:ascii="Arial" w:hAnsi="Arial" w:cs="Arial"/>
          <w:sz w:val="24"/>
          <w:szCs w:val="24"/>
        </w:rPr>
        <w:t xml:space="preserve">   </w:t>
      </w:r>
    </w:p>
    <w:p w:rsidR="00D534B4" w:rsidRDefault="00D534B4" w:rsidP="00D534B4">
      <w:pPr>
        <w:spacing w:after="0"/>
        <w:jc w:val="both"/>
        <w:rPr>
          <w:rFonts w:ascii="Arial" w:hAnsi="Arial" w:cs="Arial"/>
          <w:sz w:val="24"/>
          <w:szCs w:val="24"/>
        </w:rPr>
      </w:pPr>
    </w:p>
    <w:p w:rsidR="00832E7B" w:rsidRDefault="00427F25" w:rsidP="00D534B4">
      <w:pPr>
        <w:spacing w:after="0"/>
        <w:jc w:val="both"/>
        <w:rPr>
          <w:rFonts w:ascii="Arial" w:hAnsi="Arial" w:cs="Arial"/>
          <w:sz w:val="24"/>
          <w:szCs w:val="24"/>
        </w:rPr>
      </w:pPr>
      <w:r>
        <w:rPr>
          <w:rFonts w:ascii="Arial" w:hAnsi="Arial" w:cs="Arial"/>
          <w:sz w:val="24"/>
          <w:szCs w:val="24"/>
        </w:rPr>
        <w:t>Ejercicios:</w:t>
      </w:r>
    </w:p>
    <w:p w:rsidR="00427F25" w:rsidRDefault="00427F25" w:rsidP="00D534B4">
      <w:pPr>
        <w:spacing w:after="0"/>
        <w:jc w:val="both"/>
        <w:rPr>
          <w:rFonts w:ascii="Arial" w:hAnsi="Arial" w:cs="Arial"/>
          <w:sz w:val="24"/>
          <w:szCs w:val="24"/>
        </w:rPr>
      </w:pPr>
    </w:p>
    <w:p w:rsidR="00832E7B" w:rsidRDefault="00832E7B" w:rsidP="00832E7B">
      <w:pPr>
        <w:pStyle w:val="Prrafodelista"/>
        <w:numPr>
          <w:ilvl w:val="0"/>
          <w:numId w:val="5"/>
        </w:numPr>
        <w:spacing w:after="0"/>
        <w:jc w:val="both"/>
        <w:rPr>
          <w:rFonts w:ascii="Arial" w:hAnsi="Arial" w:cs="Arial"/>
          <w:sz w:val="24"/>
          <w:szCs w:val="24"/>
        </w:rPr>
      </w:pPr>
      <w:r>
        <w:rPr>
          <w:rFonts w:ascii="Arial" w:hAnsi="Arial" w:cs="Arial"/>
          <w:sz w:val="24"/>
          <w:szCs w:val="24"/>
        </w:rPr>
        <w:t>Escribe el tipo de texto que es según la intención comunicativa, el género o subgénero al que pertenece y el o los registros que utiliza</w:t>
      </w:r>
      <w:r w:rsidR="00082852">
        <w:rPr>
          <w:rFonts w:ascii="Arial" w:hAnsi="Arial" w:cs="Arial"/>
          <w:sz w:val="24"/>
          <w:szCs w:val="24"/>
        </w:rPr>
        <w:t>. Justifica tu respuesta. (1 p.)</w:t>
      </w:r>
    </w:p>
    <w:p w:rsidR="00082852" w:rsidRDefault="00082852" w:rsidP="00832E7B">
      <w:pPr>
        <w:pStyle w:val="Prrafodelista"/>
        <w:numPr>
          <w:ilvl w:val="0"/>
          <w:numId w:val="5"/>
        </w:numPr>
        <w:spacing w:after="0"/>
        <w:jc w:val="both"/>
        <w:rPr>
          <w:rFonts w:ascii="Arial" w:hAnsi="Arial" w:cs="Arial"/>
          <w:sz w:val="24"/>
          <w:szCs w:val="24"/>
        </w:rPr>
      </w:pPr>
      <w:r>
        <w:rPr>
          <w:rFonts w:ascii="Arial" w:hAnsi="Arial" w:cs="Arial"/>
          <w:sz w:val="24"/>
          <w:szCs w:val="24"/>
        </w:rPr>
        <w:t>Haz un breve resumen del</w:t>
      </w:r>
      <w:r w:rsidR="00EF4711">
        <w:rPr>
          <w:rFonts w:ascii="Arial" w:hAnsi="Arial" w:cs="Arial"/>
          <w:sz w:val="24"/>
          <w:szCs w:val="24"/>
        </w:rPr>
        <w:t xml:space="preserve"> contenido del</w:t>
      </w:r>
      <w:r>
        <w:rPr>
          <w:rFonts w:ascii="Arial" w:hAnsi="Arial" w:cs="Arial"/>
          <w:sz w:val="24"/>
          <w:szCs w:val="24"/>
        </w:rPr>
        <w:t xml:space="preserve"> texto (cinco o seis líneas com</w:t>
      </w:r>
      <w:r w:rsidR="00EF4711">
        <w:rPr>
          <w:rFonts w:ascii="Arial" w:hAnsi="Arial" w:cs="Arial"/>
          <w:sz w:val="24"/>
          <w:szCs w:val="24"/>
        </w:rPr>
        <w:t xml:space="preserve">o máximo). </w:t>
      </w:r>
      <w:r w:rsidR="00AA53CF">
        <w:rPr>
          <w:rFonts w:ascii="Arial" w:hAnsi="Arial" w:cs="Arial"/>
          <w:sz w:val="24"/>
          <w:szCs w:val="24"/>
        </w:rPr>
        <w:t xml:space="preserve">(1 </w:t>
      </w:r>
      <w:r>
        <w:rPr>
          <w:rFonts w:ascii="Arial" w:hAnsi="Arial" w:cs="Arial"/>
          <w:sz w:val="24"/>
          <w:szCs w:val="24"/>
        </w:rPr>
        <w:t>p.)</w:t>
      </w:r>
    </w:p>
    <w:p w:rsidR="002D229F" w:rsidRDefault="002D229F" w:rsidP="002D229F">
      <w:pPr>
        <w:pStyle w:val="Prrafodelista"/>
        <w:spacing w:after="0"/>
        <w:jc w:val="both"/>
        <w:rPr>
          <w:rFonts w:ascii="Arial" w:hAnsi="Arial" w:cs="Arial"/>
          <w:sz w:val="24"/>
          <w:szCs w:val="24"/>
        </w:rPr>
      </w:pPr>
    </w:p>
    <w:p w:rsidR="002D229F" w:rsidRPr="002D229F" w:rsidRDefault="00062BB2" w:rsidP="002D229F">
      <w:pPr>
        <w:pStyle w:val="Prrafodelista"/>
        <w:numPr>
          <w:ilvl w:val="0"/>
          <w:numId w:val="5"/>
        </w:numPr>
        <w:spacing w:after="0"/>
        <w:jc w:val="both"/>
        <w:rPr>
          <w:rFonts w:ascii="Arial" w:hAnsi="Arial" w:cs="Arial"/>
          <w:sz w:val="24"/>
          <w:szCs w:val="24"/>
        </w:rPr>
      </w:pPr>
      <w:r>
        <w:rPr>
          <w:rFonts w:ascii="Arial" w:hAnsi="Arial" w:cs="Arial"/>
          <w:sz w:val="24"/>
          <w:szCs w:val="24"/>
        </w:rPr>
        <w:lastRenderedPageBreak/>
        <w:t xml:space="preserve">Explica el significado que tienen en el texto </w:t>
      </w:r>
      <w:r w:rsidR="00082852">
        <w:rPr>
          <w:rFonts w:ascii="Arial" w:hAnsi="Arial" w:cs="Arial"/>
          <w:sz w:val="24"/>
          <w:szCs w:val="24"/>
        </w:rPr>
        <w:t>las siguiente</w:t>
      </w:r>
      <w:r>
        <w:rPr>
          <w:rFonts w:ascii="Arial" w:hAnsi="Arial" w:cs="Arial"/>
          <w:sz w:val="24"/>
          <w:szCs w:val="24"/>
        </w:rPr>
        <w:t>s palabras destacadas en</w:t>
      </w:r>
      <w:r w:rsidR="00EF4711">
        <w:rPr>
          <w:rFonts w:ascii="Arial" w:hAnsi="Arial" w:cs="Arial"/>
          <w:sz w:val="24"/>
          <w:szCs w:val="24"/>
        </w:rPr>
        <w:t xml:space="preserve"> negrita (también </w:t>
      </w:r>
      <w:r w:rsidR="00EF4711">
        <w:rPr>
          <w:rFonts w:ascii="Arial" w:hAnsi="Arial" w:cs="Arial"/>
          <w:sz w:val="24"/>
          <w:szCs w:val="24"/>
        </w:rPr>
        <w:t>puedes</w:t>
      </w:r>
      <w:r w:rsidR="00EF4711">
        <w:rPr>
          <w:rFonts w:ascii="Arial" w:hAnsi="Arial" w:cs="Arial"/>
          <w:sz w:val="24"/>
          <w:szCs w:val="24"/>
        </w:rPr>
        <w:t xml:space="preserve"> usar </w:t>
      </w:r>
      <w:r>
        <w:rPr>
          <w:rFonts w:ascii="Arial" w:hAnsi="Arial" w:cs="Arial"/>
          <w:sz w:val="24"/>
          <w:szCs w:val="24"/>
        </w:rPr>
        <w:t xml:space="preserve"> sinónimo</w:t>
      </w:r>
      <w:r w:rsidR="00EF4711">
        <w:rPr>
          <w:rFonts w:ascii="Arial" w:hAnsi="Arial" w:cs="Arial"/>
          <w:sz w:val="24"/>
          <w:szCs w:val="24"/>
        </w:rPr>
        <w:t>s</w:t>
      </w:r>
      <w:r>
        <w:rPr>
          <w:rFonts w:ascii="Arial" w:hAnsi="Arial" w:cs="Arial"/>
          <w:sz w:val="24"/>
          <w:szCs w:val="24"/>
        </w:rPr>
        <w:t>)</w:t>
      </w:r>
      <w:r w:rsidR="00082852">
        <w:rPr>
          <w:rFonts w:ascii="Arial" w:hAnsi="Arial" w:cs="Arial"/>
          <w:sz w:val="24"/>
          <w:szCs w:val="24"/>
        </w:rPr>
        <w:t xml:space="preserve">: (1 p.) </w:t>
      </w:r>
      <w:r w:rsidR="00082852" w:rsidRPr="00062BB2">
        <w:rPr>
          <w:rFonts w:ascii="Arial" w:hAnsi="Arial" w:cs="Arial"/>
          <w:i/>
          <w:sz w:val="24"/>
          <w:szCs w:val="24"/>
        </w:rPr>
        <w:t>i</w:t>
      </w:r>
      <w:r w:rsidRPr="00062BB2">
        <w:rPr>
          <w:rFonts w:ascii="Arial" w:hAnsi="Arial" w:cs="Arial"/>
          <w:i/>
          <w:sz w:val="24"/>
          <w:szCs w:val="24"/>
        </w:rPr>
        <w:t>nocentes</w:t>
      </w:r>
      <w:r>
        <w:rPr>
          <w:rFonts w:ascii="Arial" w:hAnsi="Arial" w:cs="Arial"/>
          <w:sz w:val="24"/>
          <w:szCs w:val="24"/>
        </w:rPr>
        <w:t xml:space="preserve">, </w:t>
      </w:r>
      <w:r w:rsidRPr="00062BB2">
        <w:rPr>
          <w:rFonts w:ascii="Arial" w:hAnsi="Arial" w:cs="Arial"/>
          <w:i/>
          <w:sz w:val="24"/>
          <w:szCs w:val="24"/>
        </w:rPr>
        <w:t>insoslayable</w:t>
      </w:r>
      <w:r>
        <w:rPr>
          <w:rFonts w:ascii="Arial" w:hAnsi="Arial" w:cs="Arial"/>
          <w:sz w:val="24"/>
          <w:szCs w:val="24"/>
        </w:rPr>
        <w:t xml:space="preserve">, </w:t>
      </w:r>
      <w:r w:rsidRPr="00062BB2">
        <w:rPr>
          <w:rFonts w:ascii="Arial" w:hAnsi="Arial" w:cs="Arial"/>
          <w:i/>
          <w:sz w:val="24"/>
          <w:szCs w:val="24"/>
        </w:rPr>
        <w:t>disentir</w:t>
      </w:r>
      <w:r>
        <w:rPr>
          <w:rFonts w:ascii="Arial" w:hAnsi="Arial" w:cs="Arial"/>
          <w:sz w:val="24"/>
          <w:szCs w:val="24"/>
        </w:rPr>
        <w:t xml:space="preserve">, </w:t>
      </w:r>
      <w:r w:rsidRPr="00062BB2">
        <w:rPr>
          <w:rFonts w:ascii="Arial" w:hAnsi="Arial" w:cs="Arial"/>
          <w:i/>
          <w:sz w:val="24"/>
          <w:szCs w:val="24"/>
        </w:rPr>
        <w:t>denostados</w:t>
      </w:r>
      <w:r>
        <w:rPr>
          <w:rFonts w:ascii="Arial" w:hAnsi="Arial" w:cs="Arial"/>
          <w:sz w:val="24"/>
          <w:szCs w:val="24"/>
        </w:rPr>
        <w:t xml:space="preserve">, </w:t>
      </w:r>
      <w:r w:rsidRPr="00062BB2">
        <w:rPr>
          <w:rFonts w:ascii="Arial" w:hAnsi="Arial" w:cs="Arial"/>
          <w:i/>
          <w:sz w:val="24"/>
          <w:szCs w:val="24"/>
        </w:rPr>
        <w:t>condescendiente</w:t>
      </w:r>
      <w:r>
        <w:rPr>
          <w:rFonts w:ascii="Arial" w:hAnsi="Arial" w:cs="Arial"/>
          <w:sz w:val="24"/>
          <w:szCs w:val="24"/>
        </w:rPr>
        <w:t xml:space="preserve">, </w:t>
      </w:r>
      <w:r w:rsidRPr="00062BB2">
        <w:rPr>
          <w:rFonts w:ascii="Arial" w:hAnsi="Arial" w:cs="Arial"/>
          <w:i/>
          <w:sz w:val="24"/>
          <w:szCs w:val="24"/>
        </w:rPr>
        <w:t>baratura</w:t>
      </w:r>
      <w:r>
        <w:rPr>
          <w:rFonts w:ascii="Arial" w:hAnsi="Arial" w:cs="Arial"/>
          <w:sz w:val="24"/>
          <w:szCs w:val="24"/>
        </w:rPr>
        <w:t xml:space="preserve">, </w:t>
      </w:r>
      <w:r w:rsidRPr="00062BB2">
        <w:rPr>
          <w:rFonts w:ascii="Arial" w:hAnsi="Arial" w:cs="Arial"/>
          <w:i/>
          <w:sz w:val="24"/>
          <w:szCs w:val="24"/>
        </w:rPr>
        <w:t>elitista</w:t>
      </w:r>
    </w:p>
    <w:p w:rsidR="00062BB2" w:rsidRDefault="00427F25" w:rsidP="00832E7B">
      <w:pPr>
        <w:pStyle w:val="Prrafodelista"/>
        <w:numPr>
          <w:ilvl w:val="0"/>
          <w:numId w:val="5"/>
        </w:numPr>
        <w:spacing w:after="0"/>
        <w:jc w:val="both"/>
        <w:rPr>
          <w:rFonts w:ascii="Arial" w:hAnsi="Arial" w:cs="Arial"/>
          <w:sz w:val="24"/>
          <w:szCs w:val="24"/>
        </w:rPr>
      </w:pPr>
      <w:r>
        <w:rPr>
          <w:rFonts w:ascii="Arial" w:hAnsi="Arial" w:cs="Arial"/>
          <w:sz w:val="24"/>
          <w:szCs w:val="24"/>
        </w:rPr>
        <w:t xml:space="preserve">Explica a qué elementos hacen referencia las palabras que están encerradas en un rectángulo y qué procedimiento de cohesión se está utilizando </w:t>
      </w:r>
      <w:r w:rsidR="002D229F">
        <w:rPr>
          <w:rFonts w:ascii="Arial" w:hAnsi="Arial" w:cs="Arial"/>
          <w:sz w:val="24"/>
          <w:szCs w:val="24"/>
        </w:rPr>
        <w:t>[</w:t>
      </w:r>
      <w:r>
        <w:rPr>
          <w:rFonts w:ascii="Arial" w:hAnsi="Arial" w:cs="Arial"/>
          <w:sz w:val="24"/>
          <w:szCs w:val="24"/>
        </w:rPr>
        <w:t xml:space="preserve">gramatical (deixis, anáfora, </w:t>
      </w:r>
      <w:proofErr w:type="spellStart"/>
      <w:r>
        <w:rPr>
          <w:rFonts w:ascii="Arial" w:hAnsi="Arial" w:cs="Arial"/>
          <w:sz w:val="24"/>
          <w:szCs w:val="24"/>
        </w:rPr>
        <w:t>catáfora</w:t>
      </w:r>
      <w:proofErr w:type="spellEnd"/>
      <w:r>
        <w:rPr>
          <w:rFonts w:ascii="Arial" w:hAnsi="Arial" w:cs="Arial"/>
          <w:sz w:val="24"/>
          <w:szCs w:val="24"/>
        </w:rPr>
        <w:t>, elipsis) o léxico</w:t>
      </w:r>
      <w:r w:rsidR="002D229F">
        <w:rPr>
          <w:rFonts w:ascii="Arial" w:hAnsi="Arial" w:cs="Arial"/>
          <w:sz w:val="24"/>
          <w:szCs w:val="24"/>
        </w:rPr>
        <w:t>] (1 p.)</w:t>
      </w:r>
    </w:p>
    <w:p w:rsidR="002D229F" w:rsidRDefault="002D229F" w:rsidP="002D229F">
      <w:pPr>
        <w:pStyle w:val="Prrafodelista"/>
        <w:spacing w:after="0"/>
        <w:ind w:left="1416"/>
        <w:jc w:val="both"/>
        <w:rPr>
          <w:rFonts w:ascii="Arial" w:hAnsi="Arial" w:cs="Arial"/>
          <w:i/>
          <w:sz w:val="24"/>
          <w:szCs w:val="24"/>
        </w:rPr>
      </w:pPr>
      <w:r>
        <w:rPr>
          <w:rFonts w:ascii="Arial" w:hAnsi="Arial" w:cs="Arial"/>
          <w:i/>
          <w:sz w:val="24"/>
          <w:szCs w:val="24"/>
        </w:rPr>
        <w:t>Un ente, su, usted, les</w:t>
      </w:r>
    </w:p>
    <w:p w:rsidR="002D229F" w:rsidRDefault="002D229F" w:rsidP="002D229F">
      <w:pPr>
        <w:pStyle w:val="Prrafodelista"/>
        <w:numPr>
          <w:ilvl w:val="0"/>
          <w:numId w:val="5"/>
        </w:numPr>
        <w:spacing w:after="0"/>
        <w:jc w:val="both"/>
        <w:rPr>
          <w:rFonts w:ascii="Arial" w:hAnsi="Arial" w:cs="Arial"/>
          <w:sz w:val="24"/>
          <w:szCs w:val="24"/>
        </w:rPr>
      </w:pPr>
      <w:r>
        <w:rPr>
          <w:rFonts w:ascii="Arial" w:hAnsi="Arial" w:cs="Arial"/>
          <w:sz w:val="24"/>
          <w:szCs w:val="24"/>
        </w:rPr>
        <w:t xml:space="preserve">Escribe el sujeto de los verbos subrayados en el texto. Analiza cada SN que hace de sujeto. (1,5 p.) </w:t>
      </w:r>
      <w:r>
        <w:rPr>
          <w:rFonts w:ascii="Arial" w:hAnsi="Arial" w:cs="Arial"/>
          <w:i/>
          <w:sz w:val="24"/>
          <w:szCs w:val="24"/>
        </w:rPr>
        <w:t>fueron, es, cuenta,  conocemos, firmaba</w:t>
      </w:r>
    </w:p>
    <w:p w:rsidR="002D229F" w:rsidRDefault="0022664B" w:rsidP="002D229F">
      <w:pPr>
        <w:pStyle w:val="Prrafodelista"/>
        <w:numPr>
          <w:ilvl w:val="0"/>
          <w:numId w:val="5"/>
        </w:numPr>
        <w:spacing w:after="0"/>
        <w:jc w:val="both"/>
        <w:rPr>
          <w:rFonts w:ascii="Arial" w:hAnsi="Arial" w:cs="Arial"/>
          <w:sz w:val="24"/>
          <w:szCs w:val="24"/>
        </w:rPr>
      </w:pPr>
      <w:r>
        <w:rPr>
          <w:rFonts w:ascii="Arial" w:hAnsi="Arial" w:cs="Arial"/>
          <w:sz w:val="24"/>
          <w:szCs w:val="24"/>
        </w:rPr>
        <w:t>Rodea claramente cinco determinantes que encuentres en el texto, a continuación escríbelos y señala el tipo al que pertenecen</w:t>
      </w:r>
      <w:r w:rsidR="00FE0160">
        <w:rPr>
          <w:rFonts w:ascii="Arial" w:hAnsi="Arial" w:cs="Arial"/>
          <w:sz w:val="24"/>
          <w:szCs w:val="24"/>
        </w:rPr>
        <w:t xml:space="preserve"> (han de ser de, al menos, cuatro tipos diferentes)</w:t>
      </w:r>
      <w:r>
        <w:rPr>
          <w:rFonts w:ascii="Arial" w:hAnsi="Arial" w:cs="Arial"/>
          <w:sz w:val="24"/>
          <w:szCs w:val="24"/>
        </w:rPr>
        <w:t>.  Señala también cinco nombres e indica su clasificación semántica. (1 p.)</w:t>
      </w:r>
    </w:p>
    <w:p w:rsidR="00AA53CF" w:rsidRDefault="00AA53CF" w:rsidP="002D229F">
      <w:pPr>
        <w:pStyle w:val="Prrafodelista"/>
        <w:numPr>
          <w:ilvl w:val="0"/>
          <w:numId w:val="5"/>
        </w:numPr>
        <w:spacing w:after="0"/>
        <w:jc w:val="both"/>
        <w:rPr>
          <w:rFonts w:ascii="Arial" w:hAnsi="Arial" w:cs="Arial"/>
          <w:sz w:val="24"/>
          <w:szCs w:val="24"/>
        </w:rPr>
      </w:pPr>
      <w:r>
        <w:rPr>
          <w:rFonts w:ascii="Arial" w:hAnsi="Arial" w:cs="Arial"/>
          <w:sz w:val="24"/>
          <w:szCs w:val="24"/>
        </w:rPr>
        <w:t>Separa las siguientes palabras en sílabas y señala si hay un diptongo o un hiato y dónde. (0’5 p.)</w:t>
      </w:r>
    </w:p>
    <w:p w:rsidR="00AA53CF" w:rsidRDefault="00AA53CF" w:rsidP="00AA53CF">
      <w:pPr>
        <w:pStyle w:val="Prrafodelista"/>
        <w:spacing w:after="0"/>
        <w:jc w:val="both"/>
        <w:rPr>
          <w:rFonts w:ascii="Arial" w:hAnsi="Arial" w:cs="Arial"/>
          <w:i/>
          <w:sz w:val="24"/>
          <w:szCs w:val="24"/>
        </w:rPr>
      </w:pPr>
      <w:proofErr w:type="gramStart"/>
      <w:r w:rsidRPr="00AA53CF">
        <w:rPr>
          <w:rFonts w:ascii="Arial" w:hAnsi="Arial" w:cs="Arial"/>
          <w:i/>
          <w:sz w:val="24"/>
          <w:szCs w:val="24"/>
        </w:rPr>
        <w:t>viudo</w:t>
      </w:r>
      <w:proofErr w:type="gramEnd"/>
      <w:r w:rsidRPr="00AA53CF">
        <w:rPr>
          <w:rFonts w:ascii="Arial" w:hAnsi="Arial" w:cs="Arial"/>
          <w:i/>
          <w:sz w:val="24"/>
          <w:szCs w:val="24"/>
        </w:rPr>
        <w:t>, almohada, ahuyentar, ahí, correo, historia, dinosaurio</w:t>
      </w:r>
    </w:p>
    <w:p w:rsidR="00AA53CF" w:rsidRDefault="00AA53CF" w:rsidP="00AA53CF">
      <w:pPr>
        <w:pStyle w:val="Prrafodelista"/>
        <w:numPr>
          <w:ilvl w:val="0"/>
          <w:numId w:val="5"/>
        </w:numPr>
        <w:spacing w:after="0"/>
        <w:jc w:val="both"/>
        <w:rPr>
          <w:rFonts w:ascii="Arial" w:hAnsi="Arial" w:cs="Arial"/>
          <w:sz w:val="24"/>
          <w:szCs w:val="24"/>
        </w:rPr>
      </w:pPr>
      <w:r>
        <w:rPr>
          <w:rFonts w:ascii="Arial" w:hAnsi="Arial" w:cs="Arial"/>
          <w:sz w:val="24"/>
          <w:szCs w:val="24"/>
        </w:rPr>
        <w:t>Separa el sujeto y el predicado en las siguientes oraciones. Si hay alguna oración impersonal, señala el tipo: (1 p.)</w:t>
      </w:r>
    </w:p>
    <w:p w:rsidR="00AA53CF" w:rsidRDefault="00AA53CF" w:rsidP="00AA53CF">
      <w:pPr>
        <w:pStyle w:val="Prrafodelista"/>
        <w:spacing w:after="0"/>
        <w:ind w:left="1416"/>
        <w:jc w:val="both"/>
        <w:rPr>
          <w:rFonts w:ascii="Arial" w:hAnsi="Arial" w:cs="Arial"/>
          <w:sz w:val="24"/>
          <w:szCs w:val="24"/>
        </w:rPr>
      </w:pPr>
      <w:r>
        <w:rPr>
          <w:rFonts w:ascii="Arial" w:hAnsi="Arial" w:cs="Arial"/>
          <w:sz w:val="24"/>
          <w:szCs w:val="24"/>
        </w:rPr>
        <w:t>Aún no ha llegado el tren</w:t>
      </w:r>
    </w:p>
    <w:p w:rsidR="00AA53CF" w:rsidRDefault="00AA53CF" w:rsidP="00AA53CF">
      <w:pPr>
        <w:pStyle w:val="Prrafodelista"/>
        <w:spacing w:after="0"/>
        <w:ind w:left="1416"/>
        <w:jc w:val="both"/>
        <w:rPr>
          <w:rFonts w:ascii="Arial" w:hAnsi="Arial" w:cs="Arial"/>
          <w:sz w:val="24"/>
          <w:szCs w:val="24"/>
        </w:rPr>
      </w:pPr>
      <w:r>
        <w:rPr>
          <w:rFonts w:ascii="Arial" w:hAnsi="Arial" w:cs="Arial"/>
          <w:sz w:val="24"/>
          <w:szCs w:val="24"/>
        </w:rPr>
        <w:t>En el parque había muchos niños</w:t>
      </w:r>
    </w:p>
    <w:p w:rsidR="00AA53CF" w:rsidRDefault="00AA53CF" w:rsidP="00AA53CF">
      <w:pPr>
        <w:pStyle w:val="Prrafodelista"/>
        <w:spacing w:after="0"/>
        <w:ind w:left="1416"/>
        <w:jc w:val="both"/>
        <w:rPr>
          <w:rFonts w:ascii="Arial" w:hAnsi="Arial" w:cs="Arial"/>
          <w:sz w:val="24"/>
          <w:szCs w:val="24"/>
        </w:rPr>
      </w:pPr>
      <w:r>
        <w:rPr>
          <w:rFonts w:ascii="Arial" w:hAnsi="Arial" w:cs="Arial"/>
          <w:sz w:val="24"/>
          <w:szCs w:val="24"/>
        </w:rPr>
        <w:t>Le duele el oído</w:t>
      </w:r>
    </w:p>
    <w:p w:rsidR="00AA53CF" w:rsidRDefault="00AA53CF" w:rsidP="00AA53CF">
      <w:pPr>
        <w:pStyle w:val="Prrafodelista"/>
        <w:spacing w:after="0"/>
        <w:ind w:left="1416"/>
        <w:jc w:val="both"/>
        <w:rPr>
          <w:rFonts w:ascii="Arial" w:hAnsi="Arial" w:cs="Arial"/>
          <w:sz w:val="24"/>
          <w:szCs w:val="24"/>
        </w:rPr>
      </w:pPr>
      <w:r>
        <w:rPr>
          <w:rFonts w:ascii="Arial" w:hAnsi="Arial" w:cs="Arial"/>
          <w:sz w:val="24"/>
          <w:szCs w:val="24"/>
        </w:rPr>
        <w:t>Te devolveré el libro la semana que viene</w:t>
      </w:r>
    </w:p>
    <w:p w:rsidR="00AA53CF" w:rsidRDefault="00AA53CF" w:rsidP="00AA53CF">
      <w:pPr>
        <w:pStyle w:val="Prrafodelista"/>
        <w:spacing w:after="0"/>
        <w:ind w:left="1416"/>
        <w:jc w:val="both"/>
        <w:rPr>
          <w:rFonts w:ascii="Arial" w:hAnsi="Arial" w:cs="Arial"/>
          <w:sz w:val="24"/>
          <w:szCs w:val="24"/>
        </w:rPr>
      </w:pPr>
      <w:r>
        <w:rPr>
          <w:rFonts w:ascii="Arial" w:hAnsi="Arial" w:cs="Arial"/>
          <w:sz w:val="24"/>
          <w:szCs w:val="24"/>
        </w:rPr>
        <w:t>Llaman a la puerta</w:t>
      </w:r>
    </w:p>
    <w:p w:rsidR="00AA53CF" w:rsidRDefault="00AA53CF" w:rsidP="00AA53CF">
      <w:pPr>
        <w:pStyle w:val="Prrafodelista"/>
        <w:spacing w:after="0"/>
        <w:ind w:left="1416"/>
        <w:jc w:val="both"/>
        <w:rPr>
          <w:rFonts w:ascii="Arial" w:hAnsi="Arial" w:cs="Arial"/>
          <w:sz w:val="24"/>
          <w:szCs w:val="24"/>
        </w:rPr>
      </w:pPr>
      <w:r>
        <w:rPr>
          <w:rFonts w:ascii="Arial" w:hAnsi="Arial" w:cs="Arial"/>
          <w:sz w:val="24"/>
          <w:szCs w:val="24"/>
        </w:rPr>
        <w:t>Algunos jugadores fueron abucheados por el público</w:t>
      </w:r>
    </w:p>
    <w:p w:rsidR="00AA53CF" w:rsidRDefault="00AA53CF" w:rsidP="00AA53CF">
      <w:pPr>
        <w:pStyle w:val="Prrafodelista"/>
        <w:spacing w:after="0"/>
        <w:ind w:left="1416"/>
        <w:jc w:val="both"/>
        <w:rPr>
          <w:rFonts w:ascii="Arial" w:hAnsi="Arial" w:cs="Arial"/>
          <w:sz w:val="24"/>
          <w:szCs w:val="24"/>
        </w:rPr>
      </w:pPr>
      <w:r>
        <w:rPr>
          <w:rFonts w:ascii="Arial" w:hAnsi="Arial" w:cs="Arial"/>
          <w:sz w:val="24"/>
          <w:szCs w:val="24"/>
        </w:rPr>
        <w:t>Fumar es perjudicial para la salud</w:t>
      </w:r>
    </w:p>
    <w:p w:rsidR="00AA53CF" w:rsidRDefault="00AA53CF" w:rsidP="00AA53CF">
      <w:pPr>
        <w:pStyle w:val="Prrafodelista"/>
        <w:spacing w:after="0"/>
        <w:ind w:left="1416"/>
        <w:jc w:val="both"/>
        <w:rPr>
          <w:rFonts w:ascii="Arial" w:hAnsi="Arial" w:cs="Arial"/>
          <w:sz w:val="24"/>
          <w:szCs w:val="24"/>
        </w:rPr>
      </w:pPr>
      <w:r>
        <w:rPr>
          <w:rFonts w:ascii="Arial" w:hAnsi="Arial" w:cs="Arial"/>
          <w:sz w:val="24"/>
          <w:szCs w:val="24"/>
        </w:rPr>
        <w:t>Llegaron al mismo tiempo las tres</w:t>
      </w:r>
    </w:p>
    <w:p w:rsidR="00AA53CF" w:rsidRDefault="00AA53CF" w:rsidP="00AA53CF">
      <w:pPr>
        <w:pStyle w:val="Prrafodelista"/>
        <w:spacing w:after="0"/>
        <w:ind w:left="1416"/>
        <w:jc w:val="both"/>
        <w:rPr>
          <w:rFonts w:ascii="Arial" w:hAnsi="Arial" w:cs="Arial"/>
          <w:sz w:val="24"/>
          <w:szCs w:val="24"/>
        </w:rPr>
      </w:pPr>
      <w:r>
        <w:rPr>
          <w:rFonts w:ascii="Arial" w:hAnsi="Arial" w:cs="Arial"/>
          <w:sz w:val="24"/>
          <w:szCs w:val="24"/>
        </w:rPr>
        <w:t>Se vive bien en el sur</w:t>
      </w:r>
    </w:p>
    <w:p w:rsidR="00AA53CF" w:rsidRDefault="00AA53CF" w:rsidP="00AA53CF">
      <w:pPr>
        <w:pStyle w:val="Prrafodelista"/>
        <w:spacing w:after="0"/>
        <w:ind w:left="1416"/>
        <w:jc w:val="both"/>
        <w:rPr>
          <w:rFonts w:ascii="Arial" w:hAnsi="Arial" w:cs="Arial"/>
          <w:sz w:val="24"/>
          <w:szCs w:val="24"/>
        </w:rPr>
      </w:pPr>
      <w:r>
        <w:rPr>
          <w:rFonts w:ascii="Arial" w:hAnsi="Arial" w:cs="Arial"/>
          <w:sz w:val="24"/>
          <w:szCs w:val="24"/>
        </w:rPr>
        <w:t>En esa zona llueve sobre todo en primavera</w:t>
      </w:r>
    </w:p>
    <w:p w:rsidR="00AA53CF" w:rsidRDefault="00AA53CF" w:rsidP="00AA53CF">
      <w:pPr>
        <w:pStyle w:val="Prrafodelista"/>
        <w:spacing w:after="0"/>
        <w:ind w:left="1416"/>
        <w:jc w:val="both"/>
        <w:rPr>
          <w:rFonts w:ascii="Arial" w:hAnsi="Arial" w:cs="Arial"/>
          <w:sz w:val="24"/>
          <w:szCs w:val="24"/>
        </w:rPr>
      </w:pPr>
    </w:p>
    <w:p w:rsidR="00AA53CF" w:rsidRPr="00AA53CF" w:rsidRDefault="00AA53CF" w:rsidP="00AA53CF">
      <w:pPr>
        <w:pStyle w:val="Prrafodelista"/>
        <w:spacing w:after="0"/>
        <w:ind w:left="1416"/>
        <w:jc w:val="both"/>
        <w:rPr>
          <w:rFonts w:ascii="Arial" w:hAnsi="Arial" w:cs="Arial"/>
          <w:sz w:val="24"/>
          <w:szCs w:val="24"/>
        </w:rPr>
      </w:pPr>
    </w:p>
    <w:p w:rsidR="0022664B" w:rsidRPr="00AA53CF" w:rsidRDefault="0022664B" w:rsidP="00FE0160">
      <w:pPr>
        <w:spacing w:after="0"/>
        <w:ind w:left="360"/>
        <w:jc w:val="both"/>
        <w:rPr>
          <w:rFonts w:ascii="Arial" w:hAnsi="Arial" w:cs="Arial"/>
          <w:i/>
          <w:sz w:val="24"/>
          <w:szCs w:val="24"/>
        </w:rPr>
      </w:pPr>
    </w:p>
    <w:p w:rsidR="00FE0160" w:rsidRDefault="00FE0160" w:rsidP="00FE0160">
      <w:pPr>
        <w:spacing w:after="0"/>
        <w:ind w:left="360"/>
        <w:jc w:val="both"/>
        <w:rPr>
          <w:rFonts w:ascii="Arial" w:hAnsi="Arial" w:cs="Arial"/>
          <w:sz w:val="24"/>
          <w:szCs w:val="24"/>
        </w:rPr>
      </w:pPr>
    </w:p>
    <w:p w:rsidR="00FE0160" w:rsidRPr="00AA53CF" w:rsidRDefault="00FE0160" w:rsidP="00FE0160">
      <w:pPr>
        <w:spacing w:after="0"/>
        <w:ind w:left="360"/>
        <w:jc w:val="both"/>
        <w:rPr>
          <w:rFonts w:ascii="Arial" w:hAnsi="Arial" w:cs="Arial"/>
          <w:b/>
          <w:i/>
          <w:sz w:val="24"/>
          <w:szCs w:val="24"/>
        </w:rPr>
      </w:pPr>
      <w:r w:rsidRPr="00AA53CF">
        <w:rPr>
          <w:rFonts w:ascii="Arial" w:hAnsi="Arial" w:cs="Arial"/>
          <w:b/>
          <w:sz w:val="24"/>
          <w:szCs w:val="24"/>
        </w:rPr>
        <w:t xml:space="preserve">Preguntas sobre la </w:t>
      </w:r>
      <w:r w:rsidRPr="00AA53CF">
        <w:rPr>
          <w:rFonts w:ascii="Arial" w:hAnsi="Arial" w:cs="Arial"/>
          <w:b/>
          <w:i/>
          <w:sz w:val="24"/>
          <w:szCs w:val="24"/>
        </w:rPr>
        <w:t>Segunda antología de poesía española</w:t>
      </w:r>
    </w:p>
    <w:p w:rsidR="00FE0160" w:rsidRDefault="00FE0160" w:rsidP="00FE0160">
      <w:pPr>
        <w:spacing w:after="0"/>
        <w:ind w:left="360"/>
        <w:jc w:val="both"/>
        <w:rPr>
          <w:rFonts w:ascii="Arial" w:hAnsi="Arial" w:cs="Arial"/>
          <w:sz w:val="24"/>
          <w:szCs w:val="24"/>
        </w:rPr>
      </w:pPr>
    </w:p>
    <w:p w:rsidR="00FE0160" w:rsidRPr="00FE0160" w:rsidRDefault="00FE0160" w:rsidP="00FE0160">
      <w:pPr>
        <w:pStyle w:val="Prrafodelista"/>
        <w:numPr>
          <w:ilvl w:val="0"/>
          <w:numId w:val="5"/>
        </w:numPr>
        <w:spacing w:after="0"/>
        <w:jc w:val="both"/>
        <w:rPr>
          <w:rFonts w:ascii="Arial" w:hAnsi="Arial" w:cs="Arial"/>
          <w:sz w:val="24"/>
          <w:szCs w:val="24"/>
        </w:rPr>
      </w:pPr>
      <w:r>
        <w:rPr>
          <w:rFonts w:ascii="Arial" w:hAnsi="Arial" w:cs="Arial"/>
          <w:sz w:val="24"/>
          <w:szCs w:val="24"/>
        </w:rPr>
        <w:t>Lee los poemas nº 4 de la lista (</w:t>
      </w:r>
      <w:r>
        <w:rPr>
          <w:rFonts w:ascii="Arial" w:hAnsi="Arial" w:cs="Arial"/>
          <w:i/>
          <w:sz w:val="24"/>
          <w:szCs w:val="24"/>
        </w:rPr>
        <w:t xml:space="preserve">Romancero Viejo). </w:t>
      </w:r>
      <w:r>
        <w:rPr>
          <w:rFonts w:ascii="Arial" w:hAnsi="Arial" w:cs="Arial"/>
          <w:sz w:val="24"/>
          <w:szCs w:val="24"/>
        </w:rPr>
        <w:t xml:space="preserve">Haz un breve resumen del contenido de cada uno de ellos. </w:t>
      </w:r>
      <w:r w:rsidR="00AA53CF">
        <w:rPr>
          <w:rFonts w:ascii="Arial" w:hAnsi="Arial" w:cs="Arial"/>
          <w:sz w:val="24"/>
          <w:szCs w:val="24"/>
        </w:rPr>
        <w:t xml:space="preserve">Señala la época a la que pertenecen. </w:t>
      </w:r>
      <w:bookmarkStart w:id="0" w:name="_GoBack"/>
      <w:bookmarkEnd w:id="0"/>
      <w:r w:rsidR="00EF4711">
        <w:rPr>
          <w:rFonts w:ascii="Arial" w:hAnsi="Arial" w:cs="Arial"/>
          <w:sz w:val="24"/>
          <w:szCs w:val="24"/>
        </w:rPr>
        <w:t xml:space="preserve">Clasifícalos según el tema que tratan. Por último, señala tres características de los romances que se puedan observar en ambos poemas y pon ejemplos que lo justifiquen. La teoría de </w:t>
      </w:r>
      <w:r w:rsidR="00EF4711">
        <w:rPr>
          <w:rFonts w:ascii="Arial" w:hAnsi="Arial" w:cs="Arial"/>
          <w:i/>
          <w:sz w:val="24"/>
          <w:szCs w:val="24"/>
        </w:rPr>
        <w:t xml:space="preserve">El Romancero </w:t>
      </w:r>
      <w:r w:rsidR="00EF4711">
        <w:rPr>
          <w:rFonts w:ascii="Arial" w:hAnsi="Arial" w:cs="Arial"/>
          <w:sz w:val="24"/>
          <w:szCs w:val="24"/>
        </w:rPr>
        <w:t>está en tu libro de texto. (2 p.)</w:t>
      </w:r>
    </w:p>
    <w:p w:rsidR="00832E7B" w:rsidRPr="00832E7B" w:rsidRDefault="00832E7B" w:rsidP="00832E7B">
      <w:pPr>
        <w:spacing w:after="0"/>
        <w:jc w:val="both"/>
        <w:rPr>
          <w:rFonts w:ascii="Arial" w:hAnsi="Arial" w:cs="Arial"/>
          <w:sz w:val="24"/>
          <w:szCs w:val="24"/>
        </w:rPr>
      </w:pPr>
    </w:p>
    <w:p w:rsidR="00D534B4" w:rsidRPr="00D534B4" w:rsidRDefault="00D534B4" w:rsidP="00D534B4">
      <w:pPr>
        <w:jc w:val="both"/>
        <w:rPr>
          <w:rFonts w:ascii="Arial" w:hAnsi="Arial" w:cs="Arial"/>
          <w:sz w:val="24"/>
          <w:szCs w:val="24"/>
        </w:rPr>
      </w:pPr>
    </w:p>
    <w:sectPr w:rsidR="00D534B4" w:rsidRPr="00D534B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D1C65"/>
    <w:multiLevelType w:val="hybridMultilevel"/>
    <w:tmpl w:val="4224F0E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1E2113A3"/>
    <w:multiLevelType w:val="hybridMultilevel"/>
    <w:tmpl w:val="A7B0BE7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55A026D7"/>
    <w:multiLevelType w:val="hybridMultilevel"/>
    <w:tmpl w:val="D3EED5AE"/>
    <w:lvl w:ilvl="0" w:tplc="11F6858C">
      <w:numFmt w:val="bullet"/>
      <w:lvlText w:val="−"/>
      <w:lvlJc w:val="left"/>
      <w:pPr>
        <w:ind w:left="555" w:hanging="360"/>
      </w:pPr>
      <w:rPr>
        <w:rFonts w:ascii="Arial" w:eastAsiaTheme="minorHAnsi" w:hAnsi="Arial" w:cs="Arial" w:hint="default"/>
      </w:rPr>
    </w:lvl>
    <w:lvl w:ilvl="1" w:tplc="0C0A0003" w:tentative="1">
      <w:start w:val="1"/>
      <w:numFmt w:val="bullet"/>
      <w:lvlText w:val="o"/>
      <w:lvlJc w:val="left"/>
      <w:pPr>
        <w:ind w:left="1275" w:hanging="360"/>
      </w:pPr>
      <w:rPr>
        <w:rFonts w:ascii="Courier New" w:hAnsi="Courier New" w:cs="Courier New" w:hint="default"/>
      </w:rPr>
    </w:lvl>
    <w:lvl w:ilvl="2" w:tplc="0C0A0005" w:tentative="1">
      <w:start w:val="1"/>
      <w:numFmt w:val="bullet"/>
      <w:lvlText w:val=""/>
      <w:lvlJc w:val="left"/>
      <w:pPr>
        <w:ind w:left="1995" w:hanging="360"/>
      </w:pPr>
      <w:rPr>
        <w:rFonts w:ascii="Wingdings" w:hAnsi="Wingdings" w:hint="default"/>
      </w:rPr>
    </w:lvl>
    <w:lvl w:ilvl="3" w:tplc="0C0A0001" w:tentative="1">
      <w:start w:val="1"/>
      <w:numFmt w:val="bullet"/>
      <w:lvlText w:val=""/>
      <w:lvlJc w:val="left"/>
      <w:pPr>
        <w:ind w:left="2715" w:hanging="360"/>
      </w:pPr>
      <w:rPr>
        <w:rFonts w:ascii="Symbol" w:hAnsi="Symbol" w:hint="default"/>
      </w:rPr>
    </w:lvl>
    <w:lvl w:ilvl="4" w:tplc="0C0A0003" w:tentative="1">
      <w:start w:val="1"/>
      <w:numFmt w:val="bullet"/>
      <w:lvlText w:val="o"/>
      <w:lvlJc w:val="left"/>
      <w:pPr>
        <w:ind w:left="3435" w:hanging="360"/>
      </w:pPr>
      <w:rPr>
        <w:rFonts w:ascii="Courier New" w:hAnsi="Courier New" w:cs="Courier New" w:hint="default"/>
      </w:rPr>
    </w:lvl>
    <w:lvl w:ilvl="5" w:tplc="0C0A0005" w:tentative="1">
      <w:start w:val="1"/>
      <w:numFmt w:val="bullet"/>
      <w:lvlText w:val=""/>
      <w:lvlJc w:val="left"/>
      <w:pPr>
        <w:ind w:left="4155" w:hanging="360"/>
      </w:pPr>
      <w:rPr>
        <w:rFonts w:ascii="Wingdings" w:hAnsi="Wingdings" w:hint="default"/>
      </w:rPr>
    </w:lvl>
    <w:lvl w:ilvl="6" w:tplc="0C0A0001" w:tentative="1">
      <w:start w:val="1"/>
      <w:numFmt w:val="bullet"/>
      <w:lvlText w:val=""/>
      <w:lvlJc w:val="left"/>
      <w:pPr>
        <w:ind w:left="4875" w:hanging="360"/>
      </w:pPr>
      <w:rPr>
        <w:rFonts w:ascii="Symbol" w:hAnsi="Symbol" w:hint="default"/>
      </w:rPr>
    </w:lvl>
    <w:lvl w:ilvl="7" w:tplc="0C0A0003" w:tentative="1">
      <w:start w:val="1"/>
      <w:numFmt w:val="bullet"/>
      <w:lvlText w:val="o"/>
      <w:lvlJc w:val="left"/>
      <w:pPr>
        <w:ind w:left="5595" w:hanging="360"/>
      </w:pPr>
      <w:rPr>
        <w:rFonts w:ascii="Courier New" w:hAnsi="Courier New" w:cs="Courier New" w:hint="default"/>
      </w:rPr>
    </w:lvl>
    <w:lvl w:ilvl="8" w:tplc="0C0A0005" w:tentative="1">
      <w:start w:val="1"/>
      <w:numFmt w:val="bullet"/>
      <w:lvlText w:val=""/>
      <w:lvlJc w:val="left"/>
      <w:pPr>
        <w:ind w:left="6315" w:hanging="360"/>
      </w:pPr>
      <w:rPr>
        <w:rFonts w:ascii="Wingdings" w:hAnsi="Wingdings" w:hint="default"/>
      </w:rPr>
    </w:lvl>
  </w:abstractNum>
  <w:abstractNum w:abstractNumId="3">
    <w:nsid w:val="76BA01A6"/>
    <w:multiLevelType w:val="hybridMultilevel"/>
    <w:tmpl w:val="51C44CFC"/>
    <w:lvl w:ilvl="0" w:tplc="CD1AF0A4">
      <w:numFmt w:val="bullet"/>
      <w:lvlText w:val="−"/>
      <w:lvlJc w:val="left"/>
      <w:pPr>
        <w:ind w:left="555" w:hanging="360"/>
      </w:pPr>
      <w:rPr>
        <w:rFonts w:ascii="Arial" w:eastAsiaTheme="minorHAnsi" w:hAnsi="Arial" w:cs="Arial" w:hint="default"/>
      </w:rPr>
    </w:lvl>
    <w:lvl w:ilvl="1" w:tplc="0C0A0003" w:tentative="1">
      <w:start w:val="1"/>
      <w:numFmt w:val="bullet"/>
      <w:lvlText w:val="o"/>
      <w:lvlJc w:val="left"/>
      <w:pPr>
        <w:ind w:left="1275" w:hanging="360"/>
      </w:pPr>
      <w:rPr>
        <w:rFonts w:ascii="Courier New" w:hAnsi="Courier New" w:cs="Courier New" w:hint="default"/>
      </w:rPr>
    </w:lvl>
    <w:lvl w:ilvl="2" w:tplc="0C0A0005" w:tentative="1">
      <w:start w:val="1"/>
      <w:numFmt w:val="bullet"/>
      <w:lvlText w:val=""/>
      <w:lvlJc w:val="left"/>
      <w:pPr>
        <w:ind w:left="1995" w:hanging="360"/>
      </w:pPr>
      <w:rPr>
        <w:rFonts w:ascii="Wingdings" w:hAnsi="Wingdings" w:hint="default"/>
      </w:rPr>
    </w:lvl>
    <w:lvl w:ilvl="3" w:tplc="0C0A0001" w:tentative="1">
      <w:start w:val="1"/>
      <w:numFmt w:val="bullet"/>
      <w:lvlText w:val=""/>
      <w:lvlJc w:val="left"/>
      <w:pPr>
        <w:ind w:left="2715" w:hanging="360"/>
      </w:pPr>
      <w:rPr>
        <w:rFonts w:ascii="Symbol" w:hAnsi="Symbol" w:hint="default"/>
      </w:rPr>
    </w:lvl>
    <w:lvl w:ilvl="4" w:tplc="0C0A0003" w:tentative="1">
      <w:start w:val="1"/>
      <w:numFmt w:val="bullet"/>
      <w:lvlText w:val="o"/>
      <w:lvlJc w:val="left"/>
      <w:pPr>
        <w:ind w:left="3435" w:hanging="360"/>
      </w:pPr>
      <w:rPr>
        <w:rFonts w:ascii="Courier New" w:hAnsi="Courier New" w:cs="Courier New" w:hint="default"/>
      </w:rPr>
    </w:lvl>
    <w:lvl w:ilvl="5" w:tplc="0C0A0005" w:tentative="1">
      <w:start w:val="1"/>
      <w:numFmt w:val="bullet"/>
      <w:lvlText w:val=""/>
      <w:lvlJc w:val="left"/>
      <w:pPr>
        <w:ind w:left="4155" w:hanging="360"/>
      </w:pPr>
      <w:rPr>
        <w:rFonts w:ascii="Wingdings" w:hAnsi="Wingdings" w:hint="default"/>
      </w:rPr>
    </w:lvl>
    <w:lvl w:ilvl="6" w:tplc="0C0A0001" w:tentative="1">
      <w:start w:val="1"/>
      <w:numFmt w:val="bullet"/>
      <w:lvlText w:val=""/>
      <w:lvlJc w:val="left"/>
      <w:pPr>
        <w:ind w:left="4875" w:hanging="360"/>
      </w:pPr>
      <w:rPr>
        <w:rFonts w:ascii="Symbol" w:hAnsi="Symbol" w:hint="default"/>
      </w:rPr>
    </w:lvl>
    <w:lvl w:ilvl="7" w:tplc="0C0A0003" w:tentative="1">
      <w:start w:val="1"/>
      <w:numFmt w:val="bullet"/>
      <w:lvlText w:val="o"/>
      <w:lvlJc w:val="left"/>
      <w:pPr>
        <w:ind w:left="5595" w:hanging="360"/>
      </w:pPr>
      <w:rPr>
        <w:rFonts w:ascii="Courier New" w:hAnsi="Courier New" w:cs="Courier New" w:hint="default"/>
      </w:rPr>
    </w:lvl>
    <w:lvl w:ilvl="8" w:tplc="0C0A0005" w:tentative="1">
      <w:start w:val="1"/>
      <w:numFmt w:val="bullet"/>
      <w:lvlText w:val=""/>
      <w:lvlJc w:val="left"/>
      <w:pPr>
        <w:ind w:left="6315" w:hanging="360"/>
      </w:pPr>
      <w:rPr>
        <w:rFonts w:ascii="Wingdings" w:hAnsi="Wingdings" w:hint="default"/>
      </w:rPr>
    </w:lvl>
  </w:abstractNum>
  <w:abstractNum w:abstractNumId="4">
    <w:nsid w:val="7BBF2F6C"/>
    <w:multiLevelType w:val="hybridMultilevel"/>
    <w:tmpl w:val="925C5EDE"/>
    <w:lvl w:ilvl="0" w:tplc="D9005E72">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34B4"/>
    <w:rsid w:val="00062BB2"/>
    <w:rsid w:val="0006344B"/>
    <w:rsid w:val="00082852"/>
    <w:rsid w:val="001C7781"/>
    <w:rsid w:val="0022664B"/>
    <w:rsid w:val="00242BE9"/>
    <w:rsid w:val="002D229F"/>
    <w:rsid w:val="00343F3A"/>
    <w:rsid w:val="00427F25"/>
    <w:rsid w:val="00770E08"/>
    <w:rsid w:val="00832E7B"/>
    <w:rsid w:val="00AA53CF"/>
    <w:rsid w:val="00C57BB6"/>
    <w:rsid w:val="00D534B4"/>
    <w:rsid w:val="00E77A30"/>
    <w:rsid w:val="00EF4711"/>
    <w:rsid w:val="00F762D6"/>
    <w:rsid w:val="00FD0239"/>
    <w:rsid w:val="00FE016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534B4"/>
    <w:pPr>
      <w:ind w:left="720"/>
      <w:contextualSpacing/>
    </w:pPr>
  </w:style>
  <w:style w:type="character" w:styleId="nfasis">
    <w:name w:val="Emphasis"/>
    <w:basedOn w:val="Fuentedeprrafopredeter"/>
    <w:uiPriority w:val="20"/>
    <w:qFormat/>
    <w:rsid w:val="00FE0160"/>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534B4"/>
    <w:pPr>
      <w:ind w:left="720"/>
      <w:contextualSpacing/>
    </w:pPr>
  </w:style>
  <w:style w:type="character" w:styleId="nfasis">
    <w:name w:val="Emphasis"/>
    <w:basedOn w:val="Fuentedeprrafopredeter"/>
    <w:uiPriority w:val="20"/>
    <w:qFormat/>
    <w:rsid w:val="00FE016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263</TotalTime>
  <Pages>3</Pages>
  <Words>1107</Words>
  <Characters>6091</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Jaume</dc:creator>
  <cp:lastModifiedBy>Jaume</cp:lastModifiedBy>
  <cp:revision>5</cp:revision>
  <dcterms:created xsi:type="dcterms:W3CDTF">2016-12-11T13:24:00Z</dcterms:created>
  <dcterms:modified xsi:type="dcterms:W3CDTF">2016-12-17T19:58:00Z</dcterms:modified>
</cp:coreProperties>
</file>